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沙湾市大泉乡人民政府2023年村干部报酬</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pStyle w:val="2"/>
        <w:pageBreakBefore w:val="0"/>
        <w:kinsoku/>
        <w:wordWrap/>
        <w:topLinePunct w:val="0"/>
        <w:autoSpaceDE/>
        <w:autoSpaceDN/>
        <w:bidi w:val="0"/>
        <w:spacing w:line="560" w:lineRule="exact"/>
        <w:rPr>
          <w:rFonts w:ascii="方正小标宋简体" w:hAnsi="黑体" w:eastAsia="方正小标宋简体" w:cs="黑体"/>
          <w:bCs/>
          <w:color w:val="000000" w:themeColor="text1"/>
          <w:sz w:val="48"/>
          <w:szCs w:val="48"/>
          <w14:textFill>
            <w14:solidFill>
              <w14:schemeClr w14:val="tx1"/>
            </w14:solidFill>
          </w14:textFill>
        </w:rPr>
      </w:pPr>
    </w:p>
    <w:p>
      <w:pPr>
        <w:rPr>
          <w:rFonts w:ascii="方正小标宋简体" w:hAnsi="黑体" w:eastAsia="方正小标宋简体" w:cs="黑体"/>
          <w:bCs/>
          <w:color w:val="000000" w:themeColor="text1"/>
          <w:sz w:val="48"/>
          <w:szCs w:val="48"/>
          <w14:textFill>
            <w14:solidFill>
              <w14:schemeClr w14:val="tx1"/>
            </w14:solidFill>
          </w14:textFill>
        </w:rPr>
      </w:pPr>
    </w:p>
    <w:p>
      <w:pPr>
        <w:pStyle w:val="2"/>
        <w:rPr>
          <w:rFonts w:ascii="方正小标宋简体" w:hAnsi="黑体" w:eastAsia="方正小标宋简体" w:cs="黑体"/>
          <w:bCs/>
          <w:color w:val="000000" w:themeColor="text1"/>
          <w:sz w:val="48"/>
          <w:szCs w:val="48"/>
          <w14:textFill>
            <w14:solidFill>
              <w14:schemeClr w14:val="tx1"/>
            </w14:solidFill>
          </w14:textFill>
        </w:rPr>
      </w:pPr>
    </w:p>
    <w:p>
      <w:pPr>
        <w:rPr>
          <w:rFonts w:ascii="方正小标宋简体" w:hAnsi="黑体" w:eastAsia="方正小标宋简体" w:cs="黑体"/>
          <w:bCs/>
          <w:color w:val="000000" w:themeColor="text1"/>
          <w:sz w:val="48"/>
          <w:szCs w:val="48"/>
          <w14:textFill>
            <w14:solidFill>
              <w14:schemeClr w14:val="tx1"/>
            </w14:solidFill>
          </w14:textFill>
        </w:rPr>
      </w:pPr>
    </w:p>
    <w:p>
      <w:pPr>
        <w:pStyle w:val="2"/>
        <w:rPr>
          <w:color w:val="000000" w:themeColor="text1"/>
          <w14:textFill>
            <w14:solidFill>
              <w14:schemeClr w14:val="tx1"/>
            </w14:solidFill>
          </w14:textFill>
        </w:rPr>
      </w:pPr>
    </w:p>
    <w:p>
      <w:pPr>
        <w:pageBreakBefore w:val="0"/>
        <w:kinsoku/>
        <w:wordWrap/>
        <w:topLinePunct w:val="0"/>
        <w:autoSpaceDE/>
        <w:autoSpaceDN/>
        <w:bidi w:val="0"/>
        <w:spacing w:line="560" w:lineRule="exact"/>
        <w:rPr>
          <w:color w:val="000000" w:themeColor="text1"/>
          <w14:textFill>
            <w14:solidFill>
              <w14:schemeClr w14:val="tx1"/>
            </w14:solidFill>
          </w14:textFill>
        </w:rPr>
      </w:pPr>
    </w:p>
    <w:p>
      <w:pPr>
        <w:pageBreakBefore w:val="0"/>
        <w:kinsoku/>
        <w:wordWrap/>
        <w:topLinePunct w:val="0"/>
        <w:autoSpaceDE/>
        <w:autoSpaceDN/>
        <w:bidi w:val="0"/>
        <w:spacing w:line="560" w:lineRule="exact"/>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ascii="黑体" w:hAnsi="黑体" w:eastAsia="黑体" w:cs="仿宋_GB2312"/>
          <w:color w:val="000000" w:themeColor="text1"/>
          <w:sz w:val="30"/>
          <w:szCs w:val="30"/>
          <w14:textFill>
            <w14:solidFill>
              <w14:schemeClr w14:val="tx1"/>
            </w14:solidFill>
          </w14:textFill>
        </w:rPr>
        <w:t>202</w:t>
      </w:r>
      <w:r>
        <w:rPr>
          <w:rFonts w:hint="eastAsia" w:ascii="黑体" w:hAnsi="黑体" w:eastAsia="黑体" w:cs="仿宋_GB2312"/>
          <w:color w:val="000000" w:themeColor="text1"/>
          <w:sz w:val="30"/>
          <w:szCs w:val="30"/>
          <w:lang w:val="en-US" w:eastAsia="zh-CN"/>
          <w14:textFill>
            <w14:solidFill>
              <w14:schemeClr w14:val="tx1"/>
            </w14:solidFill>
          </w14:textFill>
        </w:rPr>
        <w:t>3</w:t>
      </w:r>
      <w:r>
        <w:rPr>
          <w:rFonts w:hint="eastAsia" w:ascii="黑体" w:hAnsi="黑体" w:eastAsia="黑体" w:cs="仿宋_GB2312"/>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村干部报酬</w:t>
      </w:r>
      <w:r>
        <w:rPr>
          <w:rFonts w:hint="eastAsia" w:ascii="黑体" w:hAnsi="黑体" w:eastAsia="黑体" w:cs="仿宋_GB2312"/>
          <w:color w:val="000000" w:themeColor="text1"/>
          <w:sz w:val="30"/>
          <w:szCs w:val="30"/>
          <w14:textFill>
            <w14:solidFill>
              <w14:schemeClr w14:val="tx1"/>
            </w14:solidFill>
          </w14:textFill>
        </w:rPr>
        <w:t>项目</w:t>
      </w:r>
      <w:bookmarkEnd w:id="0"/>
    </w:p>
    <w:p>
      <w:pPr>
        <w:pageBreakBefore w:val="0"/>
        <w:kinsoku/>
        <w:wordWrap/>
        <w:topLinePunct w:val="0"/>
        <w:autoSpaceDE/>
        <w:autoSpaceDN/>
        <w:bidi w:val="0"/>
        <w:spacing w:line="560" w:lineRule="exact"/>
        <w:ind w:firstLine="1200" w:firstLineChars="400"/>
        <w:rPr>
          <w:rFonts w:hint="default" w:ascii="黑体" w:hAnsi="黑体" w:eastAsia="黑体" w:cs="仿宋_GB2312"/>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宋体"/>
          <w:color w:val="000000" w:themeColor="text1"/>
          <w:sz w:val="30"/>
          <w:szCs w:val="30"/>
          <w:lang w:val="en-US" w:eastAsia="zh-CN"/>
          <w14:textFill>
            <w14:solidFill>
              <w14:schemeClr w14:val="tx1"/>
            </w14:solidFill>
          </w14:textFill>
        </w:rPr>
        <w:t>沙湾市大泉乡人民政府</w:t>
      </w:r>
    </w:p>
    <w:p>
      <w:pPr>
        <w:pageBreakBefore w:val="0"/>
        <w:kinsoku/>
        <w:wordWrap/>
        <w:topLinePunct w:val="0"/>
        <w:autoSpaceDE/>
        <w:autoSpaceDN/>
        <w:bidi w:val="0"/>
        <w:spacing w:line="560" w:lineRule="exact"/>
        <w:ind w:firstLine="1200" w:firstLineChars="400"/>
        <w:rPr>
          <w:rFonts w:ascii="黑体" w:hAnsi="黑体" w:eastAsia="黑体" w:cs="宋体"/>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主管部门：</w:t>
      </w:r>
      <w:r>
        <w:rPr>
          <w:rFonts w:hint="eastAsia" w:ascii="黑体" w:hAnsi="黑体" w:eastAsia="黑体" w:cs="宋体"/>
          <w:color w:val="000000" w:themeColor="text1"/>
          <w:sz w:val="30"/>
          <w:szCs w:val="30"/>
          <w:lang w:val="en-US" w:eastAsia="zh-CN"/>
          <w14:textFill>
            <w14:solidFill>
              <w14:schemeClr w14:val="tx1"/>
            </w14:solidFill>
          </w14:textFill>
        </w:rPr>
        <w:t>沙湾市大泉乡人民政府</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14:textFill>
            <w14:solidFill>
              <w14:schemeClr w14:val="tx1"/>
            </w14:solidFill>
          </w14:textFill>
        </w:rPr>
        <w:t>本级</w:t>
      </w:r>
      <w:r>
        <w:rPr>
          <w:rFonts w:ascii="黑体" w:hAnsi="黑体" w:eastAsia="黑体" w:cs="宋体"/>
          <w:color w:val="000000" w:themeColor="text1"/>
          <w:sz w:val="30"/>
          <w:szCs w:val="30"/>
          <w14:textFill>
            <w14:solidFill>
              <w14:schemeClr w14:val="tx1"/>
            </w14:solidFill>
          </w14:textFill>
        </w:rPr>
        <w:t>）</w:t>
      </w:r>
    </w:p>
    <w:p>
      <w:pPr>
        <w:pageBreakBefore w:val="0"/>
        <w:kinsoku/>
        <w:wordWrap/>
        <w:topLinePunct w:val="0"/>
        <w:autoSpaceDE/>
        <w:autoSpaceDN/>
        <w:bidi w:val="0"/>
        <w:spacing w:line="560" w:lineRule="exact"/>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仿宋_GB2312"/>
          <w:color w:val="000000" w:themeColor="text1"/>
          <w:sz w:val="30"/>
          <w:szCs w:val="30"/>
          <w:lang w:val="en-US" w:eastAsia="zh-CN"/>
          <w14:textFill>
            <w14:solidFill>
              <w14:schemeClr w14:val="tx1"/>
            </w14:solidFill>
          </w14:textFill>
        </w:rPr>
        <w:t>吴倩</w:t>
      </w:r>
    </w:p>
    <w:p>
      <w:pPr>
        <w:pageBreakBefore w:val="0"/>
        <w:kinsoku/>
        <w:wordWrap/>
        <w:topLinePunct w:val="0"/>
        <w:autoSpaceDE/>
        <w:autoSpaceDN/>
        <w:bidi w:val="0"/>
        <w:spacing w:line="560" w:lineRule="exact"/>
        <w:ind w:firstLine="1200" w:firstLineChars="4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4</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1</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20</w:t>
      </w:r>
      <w:r>
        <w:rPr>
          <w:rFonts w:hint="eastAsia" w:ascii="黑体" w:hAnsi="黑体" w:eastAsia="黑体" w:cs="仿宋_GB2312"/>
          <w:color w:val="000000" w:themeColor="text1"/>
          <w:sz w:val="30"/>
          <w:szCs w:val="30"/>
          <w14:textFill>
            <w14:solidFill>
              <w14:schemeClr w14:val="tx1"/>
            </w14:solidFill>
          </w14:textFill>
        </w:rPr>
        <w:t>日</w:t>
      </w:r>
    </w:p>
    <w:p>
      <w:pPr>
        <w:pageBreakBefore w:val="0"/>
        <w:kinsoku/>
        <w:wordWrap/>
        <w:topLinePunct w:val="0"/>
        <w:autoSpaceDE/>
        <w:autoSpaceDN/>
        <w:bidi w:val="0"/>
        <w:spacing w:after="100" w:afterAutospacing="1" w:line="560" w:lineRule="exact"/>
        <w:ind w:left="0" w:leftChars="0" w:firstLine="0" w:firstLineChars="0"/>
        <w:jc w:val="both"/>
        <w:rPr>
          <w:rFonts w:hint="eastAsia" w:ascii="方正小标宋_GBK" w:hAnsi="黑体" w:eastAsia="方正小标宋_GBK" w:cs="黑体"/>
          <w:bCs/>
          <w:color w:val="000000" w:themeColor="text1"/>
          <w:sz w:val="44"/>
          <w:szCs w:val="44"/>
          <w:lang w:val="en-US" w:eastAsia="zh-CN"/>
          <w14:textFill>
            <w14:solidFill>
              <w14:schemeClr w14:val="tx1"/>
            </w14:solidFill>
          </w14:textFill>
        </w:rPr>
      </w:pPr>
    </w:p>
    <w:p>
      <w:pPr>
        <w:pageBreakBefore w:val="0"/>
        <w:kinsoku/>
        <w:wordWrap/>
        <w:topLinePunct w:val="0"/>
        <w:autoSpaceDE/>
        <w:autoSpaceDN/>
        <w:bidi w:val="0"/>
        <w:spacing w:after="100" w:afterAutospacing="1" w:line="560" w:lineRule="exact"/>
        <w:ind w:firstLine="880"/>
        <w:jc w:val="center"/>
        <w:rPr>
          <w:rFonts w:ascii="方正小标宋_GBK" w:hAnsi="黑体" w:eastAsia="方正小标宋_GBK" w:cs="黑体"/>
          <w:bCs/>
          <w:color w:val="000000" w:themeColor="text1"/>
          <w:sz w:val="44"/>
          <w:szCs w:val="44"/>
          <w14:textFill>
            <w14:solidFill>
              <w14:schemeClr w14:val="tx1"/>
            </w14:solidFill>
          </w14:textFill>
        </w:rPr>
      </w:pP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沙湾市大泉乡人民政府</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村干部报酬</w:t>
      </w:r>
      <w:r>
        <w:rPr>
          <w:rFonts w:hint="eastAsia" w:ascii="方正小标宋_GBK" w:hAnsi="黑体" w:eastAsia="方正小标宋_GBK" w:cs="黑体"/>
          <w:bCs/>
          <w:color w:val="000000" w:themeColor="text1"/>
          <w:sz w:val="44"/>
          <w:szCs w:val="44"/>
          <w14:textFill>
            <w14:solidFill>
              <w14:schemeClr w14:val="tx1"/>
            </w14:solidFill>
          </w14:textFill>
        </w:rPr>
        <w:t>项目支出绩效评价报告</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pageBreakBefore w:val="0"/>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pageBreakBefore w:val="0"/>
        <w:kinsoku/>
        <w:wordWrap/>
        <w:topLinePunct w:val="0"/>
        <w:autoSpaceDE/>
        <w:autoSpaceDN/>
        <w:bidi w:val="0"/>
        <w:spacing w:line="560" w:lineRule="exact"/>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pageBreakBefore w:val="0"/>
        <w:kinsoku/>
        <w:wordWrap/>
        <w:topLinePunct w:val="0"/>
        <w:autoSpaceDE/>
        <w:autoSpaceDN/>
        <w:bidi w:val="0"/>
        <w:spacing w:line="560" w:lineRule="exact"/>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村干部报酬项目的背景是为了更好地促进农村的发展，中央政府不断完善对村委人员的组织保障，并提供一定报酬。村干部是一个特殊的群体，村干部通常在从事农活的同时，兼职处理村里的事务，国家因此给予他们一定的报酬。</w:t>
      </w:r>
    </w:p>
    <w:p>
      <w:pPr>
        <w:pageBreakBefore w:val="0"/>
        <w:kinsoku/>
        <w:wordWrap/>
        <w:topLinePunct w:val="0"/>
        <w:autoSpaceDE/>
        <w:autoSpaceDN/>
        <w:bidi w:val="0"/>
        <w:spacing w:line="560" w:lineRule="exact"/>
        <w:rPr>
          <w:rFonts w:hint="eastAsia" w:eastAsia="仿宋_GB2312"/>
          <w:color w:val="000000" w:themeColor="text1"/>
          <w:sz w:val="32"/>
          <w:szCs w:val="32"/>
          <w:highlight w:val="none"/>
          <w:lang w:eastAsia="zh-CN"/>
          <w14:textFill>
            <w14:solidFill>
              <w14:schemeClr w14:val="tx1"/>
            </w14:solidFill>
          </w14:textFill>
        </w:rPr>
      </w:pPr>
      <w:r>
        <w:rPr>
          <w:rFonts w:hint="eastAsia"/>
          <w:color w:val="000000" w:themeColor="text1"/>
          <w:sz w:val="32"/>
          <w:szCs w:val="32"/>
          <w:highlight w:val="none"/>
          <w14:textFill>
            <w14:solidFill>
              <w14:schemeClr w14:val="tx1"/>
            </w14:solidFill>
          </w14:textFill>
        </w:rPr>
        <w:t>国家有关部门专门制定了文件，提出要保障村干部的基本报酬，并建立与绩效考核相挂钩的报酬兑现机制。这样，村干部不仅有了体面的身份，还能获得“工资”，从而使得这一职位更加吸引人。具体的报酬标准为：村书记（</w:t>
      </w:r>
      <w:r>
        <w:rPr>
          <w:rFonts w:hint="eastAsia"/>
          <w:color w:val="000000" w:themeColor="text1"/>
          <w:sz w:val="32"/>
          <w:szCs w:val="32"/>
          <w:highlight w:val="none"/>
          <w:lang w:eastAsia="zh-CN"/>
          <w14:textFill>
            <w14:solidFill>
              <w14:schemeClr w14:val="tx1"/>
            </w14:solidFill>
          </w14:textFill>
        </w:rPr>
        <w:t>村主任</w:t>
      </w:r>
      <w:r>
        <w:rPr>
          <w:rFonts w:hint="eastAsia"/>
          <w:color w:val="000000" w:themeColor="text1"/>
          <w:sz w:val="32"/>
          <w:szCs w:val="32"/>
          <w:highlight w:val="none"/>
          <w14:textFill>
            <w14:solidFill>
              <w14:schemeClr w14:val="tx1"/>
            </w14:solidFill>
          </w14:textFill>
        </w:rPr>
        <w:t>）的报酬标准不低于上年度农村居民人均可支配收入的2.5-3倍；非“一肩挑”的村主任（</w:t>
      </w:r>
      <w:r>
        <w:rPr>
          <w:rFonts w:hint="eastAsia"/>
          <w:color w:val="000000" w:themeColor="text1"/>
          <w:sz w:val="32"/>
          <w:szCs w:val="32"/>
          <w:highlight w:val="none"/>
          <w:lang w:eastAsia="zh-CN"/>
          <w14:textFill>
            <w14:solidFill>
              <w14:schemeClr w14:val="tx1"/>
            </w14:solidFill>
          </w14:textFill>
        </w:rPr>
        <w:t>村主任</w:t>
      </w:r>
      <w:r>
        <w:rPr>
          <w:rFonts w:hint="eastAsia"/>
          <w:color w:val="000000" w:themeColor="text1"/>
          <w:sz w:val="32"/>
          <w:szCs w:val="32"/>
          <w:highlight w:val="none"/>
          <w14:textFill>
            <w14:solidFill>
              <w14:schemeClr w14:val="tx1"/>
            </w14:solidFill>
          </w14:textFill>
        </w:rPr>
        <w:t>）报酬标准不低于2-2.5倍；而村委会其他干部的报酬标准则不低于1.8-2倍上年度农村居民人均可支配收入。此外，年终绩效部分由乡党委、政府根据考核等次，适当增加绩效</w:t>
      </w:r>
      <w:r>
        <w:rPr>
          <w:rFonts w:hint="eastAsia"/>
          <w:color w:val="000000" w:themeColor="text1"/>
          <w:sz w:val="32"/>
          <w:szCs w:val="32"/>
          <w:highlight w:val="none"/>
          <w:lang w:eastAsia="zh-CN"/>
          <w14:textFill>
            <w14:solidFill>
              <w14:schemeClr w14:val="tx1"/>
            </w14:solidFill>
          </w14:textFill>
        </w:rPr>
        <w:t>考核评奖系数</w:t>
      </w:r>
      <w:r>
        <w:rPr>
          <w:rFonts w:hint="eastAsia"/>
          <w:color w:val="000000" w:themeColor="text1"/>
          <w:sz w:val="32"/>
          <w:szCs w:val="32"/>
          <w:highlight w:val="none"/>
          <w14:textFill>
            <w14:solidFill>
              <w14:schemeClr w14:val="tx1"/>
            </w14:solidFill>
          </w14:textFill>
        </w:rPr>
        <w:t>和提高全年误工补贴天数</w:t>
      </w:r>
      <w:r>
        <w:rPr>
          <w:rFonts w:hint="eastAsia"/>
          <w:color w:val="000000" w:themeColor="text1"/>
          <w:sz w:val="32"/>
          <w:szCs w:val="32"/>
          <w:highlight w:val="none"/>
          <w:lang w:eastAsia="zh-CN"/>
          <w14:textFill>
            <w14:solidFill>
              <w14:schemeClr w14:val="tx1"/>
            </w14:solidFill>
          </w14:textFill>
        </w:rPr>
        <w:t>。</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为了做好村级建制调整后基层工作经费保障工作，进一步激发基层干部的工作积极性，根据省、市、县相关文件精神，该项目资金用于发放村干部报酬</w:t>
      </w:r>
      <w:r>
        <w:rPr>
          <w:rFonts w:hint="eastAsia"/>
          <w:color w:val="000000" w:themeColor="text1"/>
          <w:sz w:val="32"/>
          <w:szCs w:val="32"/>
          <w14:textFill>
            <w14:solidFill>
              <w14:schemeClr w14:val="tx1"/>
            </w14:solidFill>
          </w14:textFill>
        </w:rPr>
        <w:t>。</w:t>
      </w:r>
      <w:r>
        <w:rPr>
          <w:color w:val="000000" w:themeColor="text1"/>
          <w:sz w:val="32"/>
          <w:szCs w:val="32"/>
          <w14:textFill>
            <w14:solidFill>
              <w14:schemeClr w14:val="tx1"/>
            </w14:solidFill>
          </w14:textFill>
        </w:rPr>
        <w:t>202</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14:textFill>
            <w14:solidFill>
              <w14:schemeClr w14:val="tx1"/>
            </w14:solidFill>
          </w14:textFill>
        </w:rPr>
        <w:t>年</w:t>
      </w:r>
      <w:r>
        <w:rPr>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沙湾市大泉乡人民政府根据沙湾市委组织部《关于调整规范村干部报酬的通知》（沙党组〔2023〕48号）以及大泉乡人民政府《</w:t>
      </w:r>
      <w:r>
        <w:rPr>
          <w:rFonts w:hint="eastAsia" w:ascii="Times New Roman" w:hAnsi="Times New Roman" w:cs="Times New Roman"/>
          <w:color w:val="000000" w:themeColor="text1"/>
          <w:sz w:val="32"/>
          <w:szCs w:val="32"/>
          <w:lang w:val="en-US" w:eastAsia="zh-CN"/>
          <w14:textFill>
            <w14:solidFill>
              <w14:schemeClr w14:val="tx1"/>
            </w14:solidFill>
          </w14:textFill>
        </w:rPr>
        <w:t>2024年沙湾市</w:t>
      </w:r>
      <w:r>
        <w:rPr>
          <w:rFonts w:hint="eastAsia" w:cs="Times New Roman"/>
          <w:color w:val="000000" w:themeColor="text1"/>
          <w:sz w:val="32"/>
          <w:szCs w:val="32"/>
          <w:lang w:val="en-US" w:eastAsia="zh-CN"/>
          <w14:textFill>
            <w14:solidFill>
              <w14:schemeClr w14:val="tx1"/>
            </w14:solidFill>
          </w14:textFill>
        </w:rPr>
        <w:t>大泉</w:t>
      </w:r>
      <w:r>
        <w:rPr>
          <w:rFonts w:hint="eastAsia" w:ascii="Times New Roman" w:hAnsi="Times New Roman" w:cs="Times New Roman"/>
          <w:color w:val="000000" w:themeColor="text1"/>
          <w:sz w:val="32"/>
          <w:szCs w:val="32"/>
          <w:lang w:val="en-US" w:eastAsia="zh-CN"/>
          <w14:textFill>
            <w14:solidFill>
              <w14:schemeClr w14:val="tx1"/>
            </w14:solidFill>
          </w14:textFill>
        </w:rPr>
        <w:t>乡村干部报酬项目预算实施计划</w:t>
      </w:r>
      <w:r>
        <w:rPr>
          <w:rFonts w:hint="eastAsia"/>
          <w:color w:val="000000" w:themeColor="text1"/>
          <w:sz w:val="32"/>
          <w:szCs w:val="32"/>
          <w:lang w:val="en-US" w:eastAsia="zh-CN"/>
          <w14:textFill>
            <w14:solidFill>
              <w14:schemeClr w14:val="tx1"/>
            </w14:solidFill>
          </w14:textFill>
        </w:rPr>
        <w:t>》，积极开展了2023年村干部报酬</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提高村干部工作积极性，改善了村民生活环境，提高了村民生活水平，切实为群众解决了生产生活中的困难和问题</w:t>
      </w:r>
      <w:r>
        <w:rPr>
          <w:rFonts w:hint="eastAsia"/>
          <w:color w:val="000000" w:themeColor="text1"/>
          <w:sz w:val="32"/>
          <w:szCs w:val="32"/>
          <w14:textFill>
            <w14:solidFill>
              <w14:schemeClr w14:val="tx1"/>
            </w14:solidFill>
          </w14:textFill>
        </w:rPr>
        <w:t>。</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大泉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乡1</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个行政村共有村干部</w:t>
      </w:r>
      <w:r>
        <w:rPr>
          <w:rFonts w:hint="eastAsia" w:ascii="仿宋_GB2312" w:hAnsi="仿宋_GB2312" w:cs="仿宋_GB2312"/>
          <w:color w:val="auto"/>
          <w:sz w:val="32"/>
          <w:szCs w:val="32"/>
          <w:highlight w:val="none"/>
          <w:lang w:val="en-US" w:eastAsia="zh-CN"/>
        </w:rPr>
        <w:t>81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报酬资金</w:t>
      </w:r>
      <w:r>
        <w:rPr>
          <w:rFonts w:hint="eastAsia" w:ascii="仿宋_GB2312" w:hAnsi="仿宋_GB2312" w:cs="仿宋_GB2312"/>
          <w:color w:val="000000" w:themeColor="text1"/>
          <w:sz w:val="32"/>
          <w:szCs w:val="32"/>
          <w:lang w:val="en-US" w:eastAsia="zh-CN"/>
          <w14:textFill>
            <w14:solidFill>
              <w14:schemeClr w14:val="tx1"/>
            </w14:solidFill>
          </w14:textFill>
        </w:rPr>
        <w:t>230.5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万元。项目实施后能</w:t>
      </w:r>
      <w:r>
        <w:rPr>
          <w:rFonts w:hint="eastAsia" w:ascii="仿宋_GB2312" w:hAnsi="仿宋_GB2312" w:cs="仿宋_GB2312"/>
          <w:color w:val="000000" w:themeColor="text1"/>
          <w:sz w:val="32"/>
          <w:szCs w:val="32"/>
          <w:lang w:val="en-US" w:eastAsia="zh-CN"/>
          <w14:textFill>
            <w14:solidFill>
              <w14:schemeClr w14:val="tx1"/>
            </w14:solidFill>
          </w14:textFill>
        </w:rPr>
        <w:t>有效地改善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村干部生活质量，很大程度上提高村干部工作积极性，有效保证村干部</w:t>
      </w:r>
      <w:r>
        <w:rPr>
          <w:rFonts w:hint="eastAsia" w:ascii="仿宋_GB2312" w:hAnsi="仿宋_GB2312" w:cs="仿宋_GB2312"/>
          <w:color w:val="000000" w:themeColor="text1"/>
          <w:sz w:val="32"/>
          <w:szCs w:val="32"/>
          <w:lang w:val="en-US" w:eastAsia="zh-CN"/>
          <w14:textFill>
            <w14:solidFill>
              <w14:schemeClr w14:val="tx1"/>
            </w14:solidFill>
          </w14:textFill>
        </w:rPr>
        <w:t>更好地发挥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职能，服务群众。</w:t>
      </w:r>
    </w:p>
    <w:p>
      <w:pPr>
        <w:pageBreakBefore w:val="0"/>
        <w:kinsoku/>
        <w:wordWrap/>
        <w:topLinePunct w:val="0"/>
        <w:autoSpaceDE/>
        <w:autoSpaceDN/>
        <w:bidi w:val="0"/>
        <w:spacing w:line="560" w:lineRule="exact"/>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本项目于2023年1月开始实施，截止2023年12月，该项目已实施完成2023年1-10月份、2022年11-12月份、2020年第一、第二季度发放</w:t>
      </w:r>
      <w:r>
        <w:rPr>
          <w:rFonts w:hint="eastAsia"/>
          <w:color w:val="000000" w:themeColor="text1"/>
          <w:sz w:val="32"/>
          <w:szCs w:val="32"/>
          <w:highlight w:val="none"/>
          <w:lang w:val="en-US" w:eastAsia="zh-CN"/>
          <w14:textFill>
            <w14:solidFill>
              <w14:schemeClr w14:val="tx1"/>
            </w14:solidFill>
          </w14:textFill>
        </w:rPr>
        <w:t>81</w:t>
      </w:r>
      <w:r>
        <w:rPr>
          <w:rFonts w:hint="eastAsia"/>
          <w:color w:val="000000" w:themeColor="text1"/>
          <w:sz w:val="32"/>
          <w:szCs w:val="32"/>
          <w:lang w:val="en-US" w:eastAsia="zh-CN"/>
          <w14:textFill>
            <w14:solidFill>
              <w14:schemeClr w14:val="tx1"/>
            </w14:solidFill>
          </w14:textFill>
        </w:rPr>
        <w:t>名村干部工资报酬共230.5万元。各项任务指标全部完成，通过本项目的实施，提高村干部工作积极性，改善了村民生活环境，提高了村民生活水平，切实为群众解决了生产生活中的困难和问题。</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lang w:val="en-US" w:eastAsia="zh-CN"/>
          <w14:textFill>
            <w14:solidFill>
              <w14:schemeClr w14:val="tx1"/>
            </w14:solidFill>
          </w14:textFill>
        </w:rPr>
        <w:t>大泉乡村干部报酬</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沙湾市大泉乡人民政府</w:t>
      </w:r>
      <w:r>
        <w:rPr>
          <w:rFonts w:hint="eastAsia"/>
          <w:color w:val="000000" w:themeColor="text1"/>
          <w:sz w:val="32"/>
          <w:szCs w:val="32"/>
          <w:lang w:eastAsia="zh-Hans"/>
          <w14:textFill>
            <w14:solidFill>
              <w14:schemeClr w14:val="tx1"/>
            </w14:solidFill>
          </w14:textFill>
        </w:rPr>
        <w:t>。</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沙湾市财政局</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沙财字【2023】6号</w:t>
      </w:r>
      <w:r>
        <w:rPr>
          <w:rFonts w:hint="eastAsia" w:ascii="仿宋_GB2312" w:hAnsi="仿宋_GB2312" w:cs="仿宋_GB2312"/>
          <w:color w:val="000000" w:themeColor="text1"/>
          <w:sz w:val="32"/>
          <w:szCs w:val="32"/>
          <w:highlight w:val="none"/>
          <w:lang w:eastAsia="zh-Hans"/>
          <w14:textFill>
            <w14:solidFill>
              <w14:schemeClr w14:val="tx1"/>
            </w14:solidFill>
          </w14:textFill>
        </w:rPr>
        <w:t>文件，</w:t>
      </w:r>
      <w:r>
        <w:rPr>
          <w:rFonts w:hint="eastAsia" w:ascii="仿宋_GB2312" w:hAnsi="仿宋_GB2312" w:cs="仿宋_GB2312"/>
          <w:color w:val="000000" w:themeColor="text1"/>
          <w:sz w:val="32"/>
          <w:szCs w:val="32"/>
          <w:lang w:val="en-US" w:eastAsia="zh-CN"/>
          <w14:textFill>
            <w14:solidFill>
              <w14:schemeClr w14:val="tx1"/>
            </w14:solidFill>
          </w14:textFill>
        </w:rPr>
        <w:t>大泉乡2023年村干部报酬</w:t>
      </w:r>
      <w:r>
        <w:rPr>
          <w:rFonts w:hint="eastAsia" w:ascii="仿宋_GB2312"/>
          <w:color w:val="000000" w:themeColor="text1"/>
          <w:sz w:val="32"/>
          <w:szCs w:val="32"/>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预算</w:t>
      </w:r>
      <w:r>
        <w:rPr>
          <w:rFonts w:hint="eastAsia" w:ascii="仿宋_GB2312" w:hAnsi="仿宋_GB2312" w:cs="仿宋_GB2312"/>
          <w:color w:val="000000" w:themeColor="text1"/>
          <w:sz w:val="32"/>
          <w:szCs w:val="32"/>
          <w14:textFill>
            <w14:solidFill>
              <w14:schemeClr w14:val="tx1"/>
            </w14:solidFill>
          </w14:textFill>
        </w:rPr>
        <w:t>安排资金</w:t>
      </w:r>
      <w:r>
        <w:rPr>
          <w:rFonts w:hint="eastAsia" w:ascii="仿宋_GB2312" w:hAnsi="仿宋_GB2312" w:cs="仿宋_GB2312"/>
          <w:color w:val="000000" w:themeColor="text1"/>
          <w:sz w:val="32"/>
          <w:szCs w:val="32"/>
          <w:lang w:eastAsia="zh-Hans"/>
          <w14:textFill>
            <w14:solidFill>
              <w14:schemeClr w14:val="tx1"/>
            </w14:solidFill>
          </w14:textFill>
        </w:rPr>
        <w:t>总额</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Hans"/>
          <w14:textFill>
            <w14:solidFill>
              <w14:schemeClr w14:val="tx1"/>
            </w14:solidFill>
          </w14:textFill>
        </w:rPr>
        <w:t>其中</w:t>
      </w:r>
      <w:r>
        <w:rPr>
          <w:rFonts w:hint="eastAsia" w:ascii="仿宋_GB2312"/>
          <w:color w:val="000000" w:themeColor="text1"/>
          <w:sz w:val="32"/>
          <w:szCs w:val="32"/>
          <w14:textFill>
            <w14:solidFill>
              <w14:schemeClr w14:val="tx1"/>
            </w14:solidFill>
          </w14:textFill>
        </w:rPr>
        <w:t>财政资</w:t>
      </w:r>
      <w:r>
        <w:rPr>
          <w:rFonts w:hint="eastAsia" w:ascii="仿宋_GB2312" w:hAnsi="仿宋_GB2312" w:cs="仿宋_GB2312"/>
          <w:color w:val="000000" w:themeColor="text1"/>
          <w:sz w:val="32"/>
          <w:szCs w:val="32"/>
          <w14:textFill>
            <w14:solidFill>
              <w14:schemeClr w14:val="tx1"/>
            </w14:solidFill>
          </w14:textFill>
        </w:rPr>
        <w:t>金</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color w:val="000000" w:themeColor="text1"/>
          <w:sz w:val="32"/>
          <w:szCs w:val="32"/>
          <w14:textFill>
            <w14:solidFill>
              <w14:schemeClr w14:val="tx1"/>
            </w14:solidFill>
          </w14:textFill>
        </w:rPr>
        <w:t>万元、其他资金</w:t>
      </w:r>
      <w:r>
        <w:rPr>
          <w:rFonts w:hint="eastAsia" w:ascii="仿宋_GB2312"/>
          <w:color w:val="000000" w:themeColor="text1"/>
          <w:sz w:val="32"/>
          <w:szCs w:val="32"/>
          <w:lang w:val="en-US" w:eastAsia="zh-CN"/>
          <w14:textFill>
            <w14:solidFill>
              <w14:schemeClr w14:val="tx1"/>
            </w14:solidFill>
          </w14:textFill>
        </w:rPr>
        <w:t>0</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年实际收到预算资金</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color w:val="000000" w:themeColor="text1"/>
          <w:sz w:val="32"/>
          <w:szCs w:val="32"/>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pageBreakBefore w:val="0"/>
        <w:kinsoku/>
        <w:wordWrap/>
        <w:topLinePunct w:val="0"/>
        <w:autoSpaceDE/>
        <w:autoSpaceDN/>
        <w:bidi w:val="0"/>
        <w:spacing w:line="56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w:t>
      </w:r>
      <w:r>
        <w:rPr>
          <w:rFonts w:hint="eastAsia" w:ascii="仿宋_GB2312" w:hAnsi="仿宋_GB2312" w:cs="仿宋_GB2312"/>
          <w:color w:val="000000" w:themeColor="text1"/>
          <w:sz w:val="32"/>
          <w:szCs w:val="32"/>
          <w:lang w:eastAsia="zh-CN"/>
          <w14:textFill>
            <w14:solidFill>
              <w14:schemeClr w14:val="tx1"/>
            </w14:solidFill>
          </w14:textFill>
        </w:rPr>
        <w:t>1</w:t>
      </w:r>
      <w:r>
        <w:rPr>
          <w:rFonts w:hint="eastAsia" w:ascii="仿宋_GB2312" w:hAnsi="仿宋_GB2312" w:cs="仿宋_GB2312"/>
          <w:color w:val="000000" w:themeColor="text1"/>
          <w:sz w:val="32"/>
          <w:szCs w:val="32"/>
          <w:lang w:val="en-US" w:eastAsia="zh-CN"/>
          <w14:textFill>
            <w14:solidFill>
              <w14:schemeClr w14:val="tx1"/>
            </w14:solidFill>
          </w14:textFill>
        </w:rPr>
        <w:t>2</w:t>
      </w:r>
      <w:r>
        <w:rPr>
          <w:rFonts w:hint="eastAsia" w:ascii="仿宋_GB2312" w:hAnsi="仿宋_GB2312" w:cs="仿宋_GB2312"/>
          <w:color w:val="000000" w:themeColor="text1"/>
          <w:sz w:val="32"/>
          <w:szCs w:val="32"/>
          <w14:textFill>
            <w14:solidFill>
              <w14:schemeClr w14:val="tx1"/>
            </w14:solidFill>
          </w14:textFill>
        </w:rPr>
        <w:t>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%。项目资金主要用于支付</w:t>
      </w:r>
      <w:r>
        <w:rPr>
          <w:rFonts w:hint="eastAsia" w:ascii="仿宋_GB2312"/>
          <w:color w:val="000000" w:themeColor="text1"/>
          <w:sz w:val="32"/>
          <w:szCs w:val="32"/>
          <w:lang w:val="en-US" w:eastAsia="zh-CN"/>
          <w14:textFill>
            <w14:solidFill>
              <w14:schemeClr w14:val="tx1"/>
            </w14:solidFill>
          </w14:textFill>
        </w:rPr>
        <w:t>大泉乡13个行政村</w:t>
      </w:r>
      <w:r>
        <w:rPr>
          <w:rFonts w:hint="eastAsia" w:ascii="仿宋_GB2312"/>
          <w:color w:val="000000" w:themeColor="text1"/>
          <w:sz w:val="32"/>
          <w:szCs w:val="32"/>
          <w:highlight w:val="none"/>
          <w:lang w:val="en-US" w:eastAsia="zh-CN"/>
          <w14:textFill>
            <w14:solidFill>
              <w14:schemeClr w14:val="tx1"/>
            </w14:solidFill>
          </w14:textFill>
        </w:rPr>
        <w:t>81</w:t>
      </w:r>
      <w:r>
        <w:rPr>
          <w:rFonts w:hint="eastAsia" w:ascii="仿宋_GB2312"/>
          <w:color w:val="000000" w:themeColor="text1"/>
          <w:sz w:val="32"/>
          <w:szCs w:val="32"/>
          <w:lang w:val="en-US" w:eastAsia="zh-CN"/>
          <w14:textFill>
            <w14:solidFill>
              <w14:schemeClr w14:val="tx1"/>
            </w14:solidFill>
          </w14:textFill>
        </w:rPr>
        <w:t>名村干部工资报酬</w:t>
      </w:r>
      <w:r>
        <w:rPr>
          <w:rFonts w:hint="eastAsia" w:ascii="仿宋_GB2312"/>
          <w:color w:val="000000" w:themeColor="text1"/>
          <w:sz w:val="32"/>
          <w:szCs w:val="32"/>
          <w14:textFill>
            <w14:solidFill>
              <w14:schemeClr w14:val="tx1"/>
            </w14:solidFill>
          </w14:textFill>
        </w:rPr>
        <w:t>费用</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color w:val="000000" w:themeColor="text1"/>
          <w:sz w:val="32"/>
          <w:szCs w:val="32"/>
          <w14:textFill>
            <w14:solidFill>
              <w14:schemeClr w14:val="tx1"/>
            </w14:solidFill>
          </w14:textFill>
        </w:rPr>
        <w:t>万元。</w:t>
      </w:r>
    </w:p>
    <w:p>
      <w:pPr>
        <w:pStyle w:val="4"/>
        <w:pageBreakBefore w:val="0"/>
        <w:numPr>
          <w:ilvl w:val="0"/>
          <w:numId w:val="2"/>
        </w:numPr>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pageBreakBefore w:val="0"/>
        <w:kinsoku/>
        <w:wordWrap/>
        <w:topLinePunct w:val="0"/>
        <w:autoSpaceDE/>
        <w:autoSpaceDN/>
        <w:bidi w:val="0"/>
        <w:spacing w:line="560" w:lineRule="exact"/>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村干部工资报酬项目</w:t>
      </w:r>
      <w:r>
        <w:rPr>
          <w:rFonts w:hint="eastAsia"/>
          <w:color w:val="000000" w:themeColor="text1"/>
          <w:sz w:val="32"/>
          <w:szCs w:val="32"/>
          <w14:textFill>
            <w14:solidFill>
              <w14:schemeClr w14:val="tx1"/>
            </w14:solidFill>
          </w14:textFill>
        </w:rPr>
        <w:t>的设立，是以</w:t>
      </w:r>
      <w:r>
        <w:rPr>
          <w:rFonts w:hint="eastAsia"/>
          <w:color w:val="000000" w:themeColor="text1"/>
          <w:sz w:val="32"/>
          <w:szCs w:val="32"/>
          <w:lang w:val="en-US" w:eastAsia="zh-CN"/>
          <w14:textFill>
            <w14:solidFill>
              <w14:schemeClr w14:val="tx1"/>
            </w14:solidFill>
          </w14:textFill>
        </w:rPr>
        <w:t>提高村干部工作积极性，改善了村民生活环境，提高了村民生活水平，切实为群众解决了生产生活中的困难和问题</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全年项目计划实现目标如下：“目标1</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发放村干部补助人数80人”，</w:t>
      </w:r>
      <w:r>
        <w:rPr>
          <w:rFonts w:hint="eastAsia"/>
          <w:color w:val="000000" w:themeColor="text1"/>
          <w:sz w:val="32"/>
          <w:szCs w:val="32"/>
          <w14:textFill>
            <w14:solidFill>
              <w14:schemeClr w14:val="tx1"/>
            </w14:solidFill>
          </w14:textFill>
        </w:rPr>
        <w:t>以解决群众最关心、最直接、最现实的利益问题为导向，以千方百计解决群众生产生活中的实际困难</w:t>
      </w:r>
      <w:r>
        <w:rPr>
          <w:rFonts w:hint="eastAsia"/>
          <w:color w:val="000000" w:themeColor="text1"/>
          <w:sz w:val="32"/>
          <w:szCs w:val="32"/>
          <w:lang w:eastAsia="zh-CN"/>
          <w14:textFill>
            <w14:solidFill>
              <w14:schemeClr w14:val="tx1"/>
            </w14:solidFill>
          </w14:textFill>
        </w:rPr>
        <w:t>为目的</w:t>
      </w:r>
      <w:r>
        <w:rPr>
          <w:rFonts w:hint="eastAsia"/>
          <w:color w:val="000000" w:themeColor="text1"/>
          <w:sz w:val="32"/>
          <w:szCs w:val="32"/>
          <w14:textFill>
            <w14:solidFill>
              <w14:schemeClr w14:val="tx1"/>
            </w14:solidFill>
          </w14:textFill>
        </w:rPr>
        <w:t>，及时将党和政府的温暖送到各族群众心坎上</w:t>
      </w:r>
      <w:r>
        <w:rPr>
          <w:color w:val="000000" w:themeColor="text1"/>
          <w:sz w:val="32"/>
          <w:szCs w:val="32"/>
          <w14:textFill>
            <w14:solidFill>
              <w14:schemeClr w14:val="tx1"/>
            </w14:solidFill>
          </w14:textFill>
        </w:rPr>
        <w:t xml:space="preserve">； </w:t>
      </w:r>
      <w:r>
        <w:rPr>
          <w:rFonts w:hint="eastAsia"/>
          <w:color w:val="000000" w:themeColor="text1"/>
          <w:sz w:val="32"/>
          <w:szCs w:val="32"/>
          <w:lang w:val="en-US" w:eastAsia="zh-CN"/>
          <w14:textFill>
            <w14:solidFill>
              <w14:schemeClr w14:val="tx1"/>
            </w14:solidFill>
          </w14:textFill>
        </w:rPr>
        <w:t>目标2:补助覆盖率100%；目标3:项目完成时间在2023年12月20日前；目标4:资金支付及时率为100%；目标5：</w:t>
      </w:r>
      <w:r>
        <w:rPr>
          <w:rFonts w:hint="default"/>
          <w:color w:val="000000" w:themeColor="text1"/>
          <w:sz w:val="32"/>
          <w:szCs w:val="32"/>
          <w:lang w:val="en-US" w:eastAsia="zh-CN"/>
          <w14:textFill>
            <w14:solidFill>
              <w14:schemeClr w14:val="tx1"/>
            </w14:solidFill>
          </w14:textFill>
        </w:rPr>
        <w:t>村干部工作发放标准=</w:t>
      </w:r>
      <w:r>
        <w:rPr>
          <w:rFonts w:hint="eastAsia"/>
          <w:color w:val="000000" w:themeColor="text1"/>
          <w:sz w:val="32"/>
          <w:szCs w:val="32"/>
          <w:highlight w:val="none"/>
          <w:lang w:val="en-US" w:eastAsia="zh-CN"/>
          <w14:textFill>
            <w14:solidFill>
              <w14:schemeClr w14:val="tx1"/>
            </w14:solidFill>
          </w14:textFill>
        </w:rPr>
        <w:t>2283</w:t>
      </w:r>
      <w:r>
        <w:rPr>
          <w:rFonts w:hint="default"/>
          <w:color w:val="000000" w:themeColor="text1"/>
          <w:sz w:val="32"/>
          <w:szCs w:val="32"/>
          <w:highlight w:val="none"/>
          <w:lang w:val="en-US" w:eastAsia="zh-CN"/>
          <w14:textFill>
            <w14:solidFill>
              <w14:schemeClr w14:val="tx1"/>
            </w14:solidFill>
          </w14:textFill>
        </w:rPr>
        <w:t>元/月/人</w:t>
      </w:r>
      <w:r>
        <w:rPr>
          <w:rFonts w:hint="eastAsia"/>
          <w:color w:val="000000" w:themeColor="text1"/>
          <w:sz w:val="32"/>
          <w:szCs w:val="32"/>
          <w:lang w:val="en-US" w:eastAsia="zh-CN"/>
          <w14:textFill>
            <w14:solidFill>
              <w14:schemeClr w14:val="tx1"/>
            </w14:solidFill>
          </w14:textFill>
        </w:rPr>
        <w:t>。计划</w:t>
      </w:r>
      <w:r>
        <w:rPr>
          <w:rFonts w:hint="eastAsia"/>
          <w:color w:val="000000" w:themeColor="text1"/>
          <w:sz w:val="32"/>
          <w:szCs w:val="32"/>
          <w14:textFill>
            <w14:solidFill>
              <w14:schemeClr w14:val="tx1"/>
            </w14:solidFill>
          </w14:textFill>
        </w:rPr>
        <w:t>通过</w:t>
      </w:r>
      <w:r>
        <w:rPr>
          <w:rFonts w:hint="eastAsia"/>
          <w:color w:val="000000" w:themeColor="text1"/>
          <w:sz w:val="32"/>
          <w:szCs w:val="32"/>
          <w:lang w:val="en-US" w:eastAsia="zh-CN"/>
          <w14:textFill>
            <w14:solidFill>
              <w14:schemeClr w14:val="tx1"/>
            </w14:solidFill>
          </w14:textFill>
        </w:rPr>
        <w:t>本</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val="en-US" w:eastAsia="zh-CN"/>
          <w14:textFill>
            <w14:solidFill>
              <w14:schemeClr w14:val="tx1"/>
            </w14:solidFill>
          </w14:textFill>
        </w:rPr>
        <w:t>的</w:t>
      </w:r>
      <w:r>
        <w:rPr>
          <w:rFonts w:hint="eastAsia"/>
          <w:color w:val="000000" w:themeColor="text1"/>
          <w:sz w:val="32"/>
          <w:szCs w:val="32"/>
          <w14:textFill>
            <w14:solidFill>
              <w14:schemeClr w14:val="tx1"/>
            </w14:solidFill>
          </w14:textFill>
        </w:rPr>
        <w:t>实施</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提高村干部工作积极性，改善了村民生活环境，提高了村民生活水平，切实为群众解决了生产生活中的困难和问题。</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pageBreakBefore w:val="0"/>
        <w:numPr>
          <w:ilvl w:val="0"/>
          <w:numId w:val="3"/>
        </w:numPr>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发放村干部补助人数</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大于等于81</w:t>
      </w:r>
      <w:r>
        <w:rPr>
          <w:rFonts w:hint="default"/>
          <w:color w:val="000000" w:themeColor="text1"/>
          <w:sz w:val="32"/>
          <w:szCs w:val="32"/>
          <w:lang w:val="en-US" w:eastAsia="zh-CN"/>
          <w14:textFill>
            <w14:solidFill>
              <w14:schemeClr w14:val="tx1"/>
            </w14:solidFill>
          </w14:textFill>
        </w:rPr>
        <w:t>人</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补助覆盖率</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③时效指标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项目完成时间</w:t>
      </w:r>
      <w:r>
        <w:rPr>
          <w:rFonts w:hint="eastAsia"/>
          <w:color w:val="000000" w:themeColor="text1"/>
          <w:sz w:val="32"/>
          <w:szCs w:val="32"/>
          <w14:textFill>
            <w14:solidFill>
              <w14:schemeClr w14:val="tx1"/>
            </w14:solidFill>
          </w14:textFill>
        </w:rPr>
        <w:t>”指标，预期指标值为“</w:t>
      </w:r>
      <w:r>
        <w:rPr>
          <w:rFonts w:hint="default"/>
          <w:color w:val="000000" w:themeColor="text1"/>
          <w:sz w:val="32"/>
          <w:szCs w:val="32"/>
          <w:lang w:val="en-US" w:eastAsia="zh-CN"/>
          <w14:textFill>
            <w14:solidFill>
              <w14:schemeClr w14:val="tx1"/>
            </w14:solidFill>
          </w14:textFill>
        </w:rPr>
        <w:t>2023年</w:t>
      </w:r>
      <w:r>
        <w:rPr>
          <w:rFonts w:hint="eastAsia"/>
          <w:color w:val="000000" w:themeColor="text1"/>
          <w:sz w:val="32"/>
          <w:szCs w:val="32"/>
          <w:lang w:val="en-US" w:eastAsia="zh-CN"/>
          <w14:textFill>
            <w14:solidFill>
              <w14:schemeClr w14:val="tx1"/>
            </w14:solidFill>
          </w14:textFill>
        </w:rPr>
        <w:t>12</w:t>
      </w:r>
      <w:r>
        <w:rPr>
          <w:rFonts w:hint="default"/>
          <w:color w:val="000000" w:themeColor="text1"/>
          <w:sz w:val="32"/>
          <w:szCs w:val="32"/>
          <w:lang w:val="en-US" w:eastAsia="zh-CN"/>
          <w14:textFill>
            <w14:solidFill>
              <w14:schemeClr w14:val="tx1"/>
            </w14:solidFill>
          </w14:textFill>
        </w:rPr>
        <w:t>月20日前</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资金支付及时率（%）</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p>
    <w:p>
      <w:pPr>
        <w:pageBreakBefore w:val="0"/>
        <w:numPr>
          <w:ilvl w:val="0"/>
          <w:numId w:val="3"/>
        </w:numPr>
        <w:kinsoku/>
        <w:wordWrap/>
        <w:topLinePunct w:val="0"/>
        <w:autoSpaceDE/>
        <w:autoSpaceDN/>
        <w:bidi w:val="0"/>
        <w:spacing w:line="56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pageBreakBefore w:val="0"/>
        <w:kinsoku/>
        <w:wordWrap/>
        <w:topLinePunct w:val="0"/>
        <w:autoSpaceDE/>
        <w:autoSpaceDN/>
        <w:bidi w:val="0"/>
        <w:spacing w:line="56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村干部工作发放标准（元/月/人）</w:t>
      </w:r>
      <w:r>
        <w:rPr>
          <w:rFonts w:hint="eastAsia"/>
          <w:color w:val="000000" w:themeColor="text1"/>
          <w:sz w:val="32"/>
          <w:szCs w:val="32"/>
          <w:lang w:val="en-US" w:eastAsia="zh-CN"/>
          <w14:textFill>
            <w14:solidFill>
              <w14:schemeClr w14:val="tx1"/>
            </w14:solidFill>
          </w14:textFill>
        </w:rPr>
        <w:t>”指标，预期指标值为“等于2283</w:t>
      </w:r>
      <w:r>
        <w:rPr>
          <w:rFonts w:hint="default"/>
          <w:color w:val="000000" w:themeColor="text1"/>
          <w:sz w:val="32"/>
          <w:szCs w:val="32"/>
          <w:lang w:val="en-US" w:eastAsia="zh-CN"/>
          <w14:textFill>
            <w14:solidFill>
              <w14:schemeClr w14:val="tx1"/>
            </w14:solidFill>
          </w14:textFill>
        </w:rPr>
        <w:t>元/月/人</w:t>
      </w:r>
      <w:r>
        <w:rPr>
          <w:rFonts w:hint="eastAsia"/>
          <w:color w:val="000000" w:themeColor="text1"/>
          <w:sz w:val="32"/>
          <w:szCs w:val="32"/>
          <w:lang w:val="en-US" w:eastAsia="zh-CN"/>
          <w14:textFill>
            <w14:solidFill>
              <w14:schemeClr w14:val="tx1"/>
            </w14:solidFill>
          </w14:textFill>
        </w:rPr>
        <w:t>”。</w:t>
      </w:r>
    </w:p>
    <w:p>
      <w:pPr>
        <w:pageBreakBefore w:val="0"/>
        <w:kinsoku/>
        <w:wordWrap/>
        <w:topLinePunct w:val="0"/>
        <w:autoSpaceDE/>
        <w:autoSpaceDN/>
        <w:bidi w:val="0"/>
        <w:spacing w:line="56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项目效益</w:t>
      </w:r>
      <w:r>
        <w:rPr>
          <w:rFonts w:hint="eastAsia"/>
          <w:color w:val="000000" w:themeColor="text1"/>
          <w:sz w:val="32"/>
          <w:szCs w:val="32"/>
          <w:lang w:val="en-US" w:eastAsia="zh-CN"/>
          <w14:textFill>
            <w14:solidFill>
              <w14:schemeClr w14:val="tx1"/>
            </w14:solidFill>
          </w14:textFill>
        </w:rPr>
        <w:t>指标</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①经济效益指标</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提高村干部工作积极性</w:t>
      </w:r>
      <w:r>
        <w:rPr>
          <w:rFonts w:hint="eastAsia"/>
          <w:color w:val="000000" w:themeColor="text1"/>
          <w:sz w:val="32"/>
          <w:szCs w:val="32"/>
          <w:lang w:val="en-US" w:eastAsia="zh-CN"/>
          <w14:textFill>
            <w14:solidFill>
              <w14:schemeClr w14:val="tx1"/>
            </w14:solidFill>
          </w14:textFill>
        </w:rPr>
        <w:t>”指标，预期指标值为“</w:t>
      </w:r>
      <w:r>
        <w:rPr>
          <w:rFonts w:hint="default"/>
          <w:color w:val="000000" w:themeColor="text1"/>
          <w:sz w:val="32"/>
          <w:szCs w:val="32"/>
          <w:lang w:val="en-US" w:eastAsia="zh-CN"/>
          <w14:textFill>
            <w14:solidFill>
              <w14:schemeClr w14:val="tx1"/>
            </w14:solidFill>
          </w14:textFill>
        </w:rPr>
        <w:t>有效提高</w:t>
      </w:r>
      <w:r>
        <w:rPr>
          <w:rFonts w:hint="eastAsia"/>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村干部满意度</w:t>
      </w:r>
      <w:r>
        <w:rPr>
          <w:rFonts w:hint="eastAsia"/>
          <w:color w:val="000000" w:themeColor="text1"/>
          <w:sz w:val="32"/>
          <w:szCs w:val="32"/>
          <w:lang w:val="en-US" w:eastAsia="zh-CN"/>
          <w14:textFill>
            <w14:solidFill>
              <w14:schemeClr w14:val="tx1"/>
            </w14:solidFill>
          </w14:textFill>
        </w:rPr>
        <w:t>”指标，预期指标值为“大于等于</w:t>
      </w:r>
      <w:r>
        <w:rPr>
          <w:rFonts w:hint="default"/>
          <w:color w:val="000000" w:themeColor="text1"/>
          <w:sz w:val="32"/>
          <w:szCs w:val="32"/>
          <w:lang w:val="en-US" w:eastAsia="zh-CN"/>
          <w14:textFill>
            <w14:solidFill>
              <w14:schemeClr w14:val="tx1"/>
            </w14:solidFill>
          </w14:textFill>
        </w:rPr>
        <w:t>95%</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pageBreakBefore w:val="0"/>
        <w:numPr>
          <w:ilvl w:val="0"/>
          <w:numId w:val="4"/>
        </w:numPr>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bookmarkStart w:id="1" w:name="_Toc5462343"/>
      <w:bookmarkStart w:id="2" w:name="_Toc22169_WPSOffice_Level2"/>
      <w:bookmarkStart w:id="3" w:name="_Toc26632"/>
      <w:bookmarkStart w:id="4" w:name="_Toc21664"/>
      <w:bookmarkStart w:id="5" w:name="_Toc480473081"/>
      <w:bookmarkStart w:id="6" w:name="_Toc12868"/>
      <w:bookmarkStart w:id="7" w:name="_Toc22922"/>
      <w:bookmarkStart w:id="8" w:name="_Toc5258"/>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仿宋_GB2312" w:cs="仿宋_GB2312"/>
          <w:color w:val="000000" w:themeColor="text1"/>
          <w:sz w:val="32"/>
          <w:szCs w:val="32"/>
          <w:lang w:val="en-US" w:eastAsia="zh-CN"/>
          <w14:textFill>
            <w14:solidFill>
              <w14:schemeClr w14:val="tx1"/>
            </w14:solidFill>
          </w14:textFill>
        </w:rPr>
        <w:t>大泉乡2023年村干部报酬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numPr>
          <w:ilvl w:val="0"/>
          <w:numId w:val="4"/>
        </w:numPr>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000000" w:themeColor="text1"/>
          <w:sz w:val="32"/>
          <w:szCs w:val="32"/>
          <w:lang w:val="en-US" w:eastAsia="zh-CN"/>
          <w14:textFill>
            <w14:solidFill>
              <w14:schemeClr w14:val="tx1"/>
            </w14:solidFill>
          </w14:textFill>
        </w:rPr>
        <w:t>大泉乡2023年村干部报酬</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bookmarkStart w:id="9" w:name="_Toc428278230"/>
      <w:bookmarkStart w:id="10" w:name="_Toc26131"/>
      <w:bookmarkStart w:id="11" w:name="_Toc1913"/>
      <w:bookmarkStart w:id="12" w:name="_Toc419984722"/>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pageBreakBefore w:val="0"/>
        <w:kinsoku/>
        <w:wordWrap/>
        <w:topLinePunct w:val="0"/>
        <w:autoSpaceDE/>
        <w:autoSpaceDN/>
        <w:bidi w:val="0"/>
        <w:spacing w:line="560" w:lineRule="exact"/>
        <w:ind w:firstLine="640"/>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pageBreakBefore w:val="0"/>
        <w:kinsoku/>
        <w:wordWrap/>
        <w:topLinePunct w:val="0"/>
        <w:autoSpaceDE/>
        <w:autoSpaceDN/>
        <w:bidi w:val="0"/>
        <w:spacing w:line="560" w:lineRule="exact"/>
        <w:ind w:left="0" w:leftChars="0"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3.评价方法</w:t>
      </w:r>
    </w:p>
    <w:p>
      <w:pPr>
        <w:pStyle w:val="22"/>
        <w:pageBreakBefore w:val="0"/>
        <w:tabs>
          <w:tab w:val="left" w:pos="1559"/>
        </w:tabs>
        <w:kinsoku/>
        <w:wordWrap/>
        <w:topLinePunct w:val="0"/>
        <w:autoSpaceDE/>
        <w:autoSpaceDN/>
        <w:bidi w:val="0"/>
        <w:adjustRightInd w:val="0"/>
        <w:snapToGrid w:val="0"/>
        <w:spacing w:line="56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本次评价采取定量与定性评价相结合的方式，采用比较法、公众评判法对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pPr>
        <w:pStyle w:val="22"/>
        <w:pageBreakBefore w:val="0"/>
        <w:tabs>
          <w:tab w:val="left" w:pos="1559"/>
        </w:tabs>
        <w:kinsoku/>
        <w:wordWrap/>
        <w:topLinePunct w:val="0"/>
        <w:autoSpaceDE/>
        <w:autoSpaceDN/>
        <w:bidi w:val="0"/>
        <w:adjustRightInd w:val="0"/>
        <w:snapToGrid w:val="0"/>
        <w:spacing w:line="56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tabs>
          <w:tab w:val="left" w:pos="1559"/>
        </w:tabs>
        <w:kinsoku/>
        <w:wordWrap/>
        <w:topLinePunct w:val="0"/>
        <w:autoSpaceDE/>
        <w:autoSpaceDN/>
        <w:bidi w:val="0"/>
        <w:adjustRightInd w:val="0"/>
        <w:snapToGrid w:val="0"/>
        <w:spacing w:line="56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kinsoku/>
        <w:wordWrap/>
        <w:topLinePunct w:val="0"/>
        <w:autoSpaceDE/>
        <w:autoSpaceDN/>
        <w:bidi w:val="0"/>
        <w:spacing w:line="56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崔晓晶</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马欣怡</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马杰</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pageBreakBefore w:val="0"/>
        <w:numPr>
          <w:ilvl w:val="0"/>
          <w:numId w:val="5"/>
        </w:numPr>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pageBreakBefore w:val="0"/>
        <w:kinsoku/>
        <w:wordWrap/>
        <w:topLinePunct w:val="0"/>
        <w:autoSpaceDE/>
        <w:autoSpaceDN/>
        <w:bidi w:val="0"/>
        <w:spacing w:line="560" w:lineRule="exact"/>
        <w:ind w:firstLine="640"/>
        <w:rPr>
          <w:color w:val="000000" w:themeColor="text1"/>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hAnsi="仿宋_GB2312" w:cs="仿宋_GB2312"/>
          <w:color w:val="000000" w:themeColor="text1"/>
          <w:sz w:val="32"/>
          <w:szCs w:val="32"/>
          <w:lang w:val="en-US" w:eastAsia="zh-CN"/>
          <w14:textFill>
            <w14:solidFill>
              <w14:schemeClr w14:val="tx1"/>
            </w14:solidFill>
          </w14:textFill>
        </w:rPr>
        <w:t>大泉乡2023年村干部报酬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的实施，解决了</w:t>
      </w:r>
      <w:r>
        <w:rPr>
          <w:rFonts w:hint="eastAsia" w:ascii="仿宋_GB2312"/>
          <w:color w:val="000000" w:themeColor="text1"/>
          <w:sz w:val="32"/>
          <w:szCs w:val="32"/>
          <w:lang w:val="en-US" w:eastAsia="zh-CN"/>
          <w14:textFill>
            <w14:solidFill>
              <w14:schemeClr w14:val="tx1"/>
            </w14:solidFill>
          </w14:textFill>
        </w:rPr>
        <w:t>村干部家庭经济</w:t>
      </w:r>
      <w:r>
        <w:rPr>
          <w:rFonts w:hint="eastAsia" w:ascii="仿宋_GB2312"/>
          <w:color w:val="000000" w:themeColor="text1"/>
          <w:sz w:val="32"/>
          <w:szCs w:val="32"/>
          <w14:textFill>
            <w14:solidFill>
              <w14:schemeClr w14:val="tx1"/>
            </w14:solidFill>
          </w14:textFill>
        </w:rPr>
        <w:t>问题，实现了</w:t>
      </w:r>
      <w:r>
        <w:rPr>
          <w:rFonts w:hint="default" w:ascii="仿宋_GB2312" w:hAnsi="仿宋_GB2312" w:cs="仿宋_GB2312"/>
          <w:color w:val="000000" w:themeColor="text1"/>
          <w:sz w:val="32"/>
          <w:szCs w:val="32"/>
          <w:lang w:val="en-US" w:eastAsia="zh-CN"/>
          <w14:textFill>
            <w14:solidFill>
              <w14:schemeClr w14:val="tx1"/>
            </w14:solidFill>
          </w14:textFill>
        </w:rPr>
        <w:t>提高村干部工作积极性</w:t>
      </w:r>
      <w:r>
        <w:rPr>
          <w:rFonts w:hint="eastAsia" w:ascii="仿宋_GB2312" w:hAnsi="仿宋_GB2312" w:cs="仿宋_GB2312"/>
          <w:color w:val="000000" w:themeColor="text1"/>
          <w:sz w:val="32"/>
          <w:szCs w:val="32"/>
          <w:lang w:val="en-US" w:eastAsia="zh-CN"/>
          <w14:textFill>
            <w14:solidFill>
              <w14:schemeClr w14:val="tx1"/>
            </w14:solidFill>
          </w14:textFill>
        </w:rPr>
        <w:t>效</w:t>
      </w:r>
      <w:r>
        <w:rPr>
          <w:rFonts w:hint="eastAsia" w:ascii="仿宋_GB2312"/>
          <w:color w:val="000000" w:themeColor="text1"/>
          <w:sz w:val="32"/>
          <w:szCs w:val="32"/>
          <w14:textFill>
            <w14:solidFill>
              <w14:schemeClr w14:val="tx1"/>
            </w14:solidFill>
          </w14:textFill>
        </w:rPr>
        <w:t>益，该项目预算执行率达</w:t>
      </w:r>
      <w:r>
        <w:rPr>
          <w:rFonts w:hint="eastAsia" w:ascii="仿宋_GB2312"/>
          <w:color w:val="000000" w:themeColor="text1"/>
          <w:sz w:val="32"/>
          <w:szCs w:val="32"/>
          <w:lang w:val="en-US" w:eastAsia="zh-CN"/>
          <w14:textFill>
            <w14:solidFill>
              <w14:schemeClr w14:val="tx1"/>
            </w14:solidFill>
          </w14:textFill>
        </w:rPr>
        <w:t>100.0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r>
        <w:rPr>
          <w:rFonts w:hint="eastAsia" w:ascii="仿宋_GB2312"/>
          <w:color w:val="000000" w:themeColor="text1"/>
          <w:sz w:val="32"/>
          <w:szCs w:val="32"/>
          <w:lang w:val="en-US" w:eastAsia="zh-CN"/>
          <w14:textFill>
            <w14:solidFill>
              <w14:schemeClr w14:val="tx1"/>
            </w14:solidFill>
          </w14:textFill>
        </w:rPr>
        <w:t>具体如下：</w:t>
      </w:r>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hAnsi="仿宋_GB2312" w:cs="仿宋_GB2312"/>
          <w:color w:val="000000" w:themeColor="text1"/>
          <w:sz w:val="32"/>
          <w:szCs w:val="32"/>
          <w:lang w:val="en-US" w:eastAsia="zh-CN"/>
          <w14:textFill>
            <w14:solidFill>
              <w14:schemeClr w14:val="tx1"/>
            </w14:solidFill>
          </w14:textFill>
        </w:rPr>
        <w:t>大泉乡2023年村干部报酬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的绩效目标和各项具体绩效指标实现情况进行了客观评价，</w:t>
      </w:r>
      <w:r>
        <w:rPr>
          <w:rFonts w:hint="eastAsia" w:ascii="仿宋_GB2312"/>
          <w:color w:val="000000" w:themeColor="text1"/>
          <w:sz w:val="32"/>
          <w:szCs w:val="32"/>
          <w:highlight w:val="none"/>
          <w14:textFill>
            <w14:solidFill>
              <w14:schemeClr w14:val="tx1"/>
            </w14:solidFill>
          </w14:textFill>
        </w:rPr>
        <w:t>最终评分为</w:t>
      </w:r>
      <w:r>
        <w:rPr>
          <w:rFonts w:hint="eastAsia" w:ascii="仿宋_GB2312"/>
          <w:color w:val="000000" w:themeColor="text1"/>
          <w:sz w:val="32"/>
          <w:szCs w:val="32"/>
          <w:highlight w:val="none"/>
          <w:lang w:val="en-US" w:eastAsia="zh-CN"/>
          <w14:textFill>
            <w14:solidFill>
              <w14:schemeClr w14:val="tx1"/>
            </w14:solidFill>
          </w14:textFill>
        </w:rPr>
        <w:t>100.0</w:t>
      </w:r>
      <w:r>
        <w:rPr>
          <w:rFonts w:hint="eastAsia" w:ascii="仿宋_GB2312"/>
          <w:color w:val="000000" w:themeColor="text1"/>
          <w:sz w:val="32"/>
          <w:szCs w:val="32"/>
          <w:highlight w:val="none"/>
          <w14:textFill>
            <w14:solidFill>
              <w14:schemeClr w14:val="tx1"/>
            </w14:solidFill>
          </w14:textFill>
        </w:rPr>
        <w:t>分。</w:t>
      </w:r>
      <w:r>
        <w:rPr>
          <w:rFonts w:hint="eastAsia"/>
          <w:color w:val="000000" w:themeColor="text1"/>
          <w:sz w:val="30"/>
          <w:szCs w:val="30"/>
          <w:highlight w:val="none"/>
          <w14:textFill>
            <w14:solidFill>
              <w14:schemeClr w14:val="tx1"/>
            </w14:solidFill>
          </w14:textFill>
        </w:rPr>
        <w:t>绩效评</w:t>
      </w:r>
      <w:r>
        <w:rPr>
          <w:rFonts w:hint="eastAsia"/>
          <w:color w:val="000000" w:themeColor="text1"/>
          <w:sz w:val="30"/>
          <w:szCs w:val="30"/>
          <w14:textFill>
            <w14:solidFill>
              <w14:schemeClr w14:val="tx1"/>
            </w14:solidFill>
          </w14:textFill>
        </w:rPr>
        <w:t>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s="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项目满意度10分</w:t>
      </w:r>
      <w:r>
        <w:rPr>
          <w:rFonts w:hint="eastAsia" w:ascii="仿宋_GB2312" w:cs="仿宋_GB2312"/>
          <w:color w:val="000000" w:themeColor="text1"/>
          <w:sz w:val="32"/>
          <w:szCs w:val="32"/>
          <w14:textFill>
            <w14:solidFill>
              <w14:schemeClr w14:val="tx1"/>
            </w14:solidFill>
          </w14:textFill>
        </w:rPr>
        <w:t>。</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pageBreakBefore w:val="0"/>
        <w:kinsoku/>
        <w:wordWrap/>
        <w:topLinePunct w:val="0"/>
        <w:autoSpaceDE/>
        <w:autoSpaceDN/>
        <w:bidi w:val="0"/>
        <w:spacing w:line="56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pageBreakBefore w:val="0"/>
        <w:kinsoku/>
        <w:wordWrap/>
        <w:topLinePunct w:val="0"/>
        <w:autoSpaceDE/>
        <w:autoSpaceDN/>
        <w:bidi w:val="0"/>
        <w:spacing w:line="560" w:lineRule="exact"/>
        <w:ind w:firstLine="736"/>
        <w:rPr>
          <w:rFonts w:cs="仿宋_GB2312"/>
          <w:color w:val="000000" w:themeColor="text1"/>
          <w:highlight w:val="none"/>
          <w14:textFill>
            <w14:solidFill>
              <w14:schemeClr w14:val="tx1"/>
            </w14:solidFill>
          </w14:textFill>
        </w:rPr>
      </w:pPr>
      <w:r>
        <w:rPr>
          <w:rFonts w:hint="eastAsia" w:cs="仿宋_GB2312"/>
          <w:b/>
          <w:bCs/>
          <w:color w:val="000000" w:themeColor="text1"/>
          <w14:textFill>
            <w14:solidFill>
              <w14:schemeClr w14:val="tx1"/>
            </w14:solidFill>
          </w14:textFill>
        </w:rPr>
        <w:t>1</w:t>
      </w:r>
      <w:r>
        <w:rPr>
          <w:rFonts w:hint="eastAsia" w:cs="仿宋_GB2312"/>
          <w:b/>
          <w:bCs/>
          <w:color w:val="000000" w:themeColor="text1"/>
          <w:highlight w:val="none"/>
          <w14:textFill>
            <w14:solidFill>
              <w14:schemeClr w14:val="tx1"/>
            </w14:solidFill>
          </w14:textFill>
        </w:rPr>
        <w:t>.立项依据充分性：</w:t>
      </w:r>
      <w:r>
        <w:rPr>
          <w:rFonts w:hint="eastAsia" w:cs="仿宋_GB2312"/>
          <w:color w:val="000000" w:themeColor="text1"/>
          <w:highlight w:val="none"/>
          <w:lang w:eastAsia="zh-Hans"/>
          <w14:textFill>
            <w14:solidFill>
              <w14:schemeClr w14:val="tx1"/>
            </w14:solidFill>
          </w14:textFill>
        </w:rPr>
        <w:t>本项目是由</w:t>
      </w:r>
      <w:r>
        <w:rPr>
          <w:rFonts w:hint="eastAsia" w:cs="仿宋_GB2312"/>
          <w:color w:val="000000" w:themeColor="text1"/>
          <w:highlight w:val="none"/>
          <w:lang w:val="en-US" w:eastAsia="zh-CN"/>
          <w14:textFill>
            <w14:solidFill>
              <w14:schemeClr w14:val="tx1"/>
            </w14:solidFill>
          </w14:textFill>
        </w:rPr>
        <w:t>沙湾市大泉乡人民政府</w:t>
      </w:r>
      <w:r>
        <w:rPr>
          <w:rFonts w:hint="eastAsia" w:cs="仿宋_GB2312"/>
          <w:color w:val="000000" w:themeColor="text1"/>
          <w:highlight w:val="none"/>
          <w:lang w:eastAsia="zh-Hans"/>
          <w14:textFill>
            <w14:solidFill>
              <w14:schemeClr w14:val="tx1"/>
            </w14:solidFill>
          </w14:textFill>
        </w:rPr>
        <w:t>提出申报</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于</w:t>
      </w:r>
      <w:r>
        <w:rPr>
          <w:rFonts w:hint="eastAsia" w:cs="仿宋_GB2312"/>
          <w:color w:val="000000" w:themeColor="text1"/>
          <w:highlight w:val="none"/>
          <w:lang w:val="en-US" w:eastAsia="zh-CN"/>
          <w14:textFill>
            <w14:solidFill>
              <w14:schemeClr w14:val="tx1"/>
            </w14:solidFill>
          </w14:textFill>
        </w:rPr>
        <w:t>2023</w:t>
      </w:r>
      <w:r>
        <w:rPr>
          <w:rFonts w:hint="eastAsia" w:cs="仿宋_GB2312"/>
          <w:color w:val="000000" w:themeColor="text1"/>
          <w:highlight w:val="none"/>
          <w:lang w:eastAsia="zh-Hans"/>
          <w14:textFill>
            <w14:solidFill>
              <w14:schemeClr w14:val="tx1"/>
            </w14:solidFill>
          </w14:textFill>
        </w:rPr>
        <w:t>年</w:t>
      </w:r>
      <w:r>
        <w:rPr>
          <w:rFonts w:hint="eastAsia" w:cs="仿宋_GB2312"/>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eastAsia="zh-Hans"/>
          <w14:textFill>
            <w14:solidFill>
              <w14:schemeClr w14:val="tx1"/>
            </w14:solidFill>
          </w14:textFill>
        </w:rPr>
        <w:t>月批复设立</w:t>
      </w:r>
      <w:r>
        <w:rPr>
          <w:rFonts w:cs="仿宋_GB2312"/>
          <w:color w:val="000000" w:themeColor="text1"/>
          <w:highlight w:val="none"/>
          <w:lang w:eastAsia="zh-Hans"/>
          <w14:textFill>
            <w14:solidFill>
              <w14:schemeClr w14:val="tx1"/>
            </w14:solidFill>
          </w14:textFill>
        </w:rPr>
        <w:t>，202</w:t>
      </w:r>
      <w:r>
        <w:rPr>
          <w:rFonts w:hint="eastAsia" w:cs="仿宋_GB2312"/>
          <w:color w:val="000000" w:themeColor="text1"/>
          <w:highlight w:val="none"/>
          <w:lang w:val="en-US" w:eastAsia="zh-CN"/>
          <w14:textFill>
            <w14:solidFill>
              <w14:schemeClr w14:val="tx1"/>
            </w14:solidFill>
          </w14:textFill>
        </w:rPr>
        <w:t>3</w:t>
      </w:r>
      <w:r>
        <w:rPr>
          <w:rFonts w:hint="eastAsia" w:cs="仿宋_GB2312"/>
          <w:color w:val="000000" w:themeColor="text1"/>
          <w:highlight w:val="none"/>
          <w:lang w:eastAsia="zh-Hans"/>
          <w14:textFill>
            <w14:solidFill>
              <w14:schemeClr w14:val="tx1"/>
            </w14:solidFill>
          </w14:textFill>
        </w:rPr>
        <w:t>年我单位根据</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沙财字【2023】6号文件</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文件要求</w:t>
      </w:r>
      <w:r>
        <w:rPr>
          <w:rFonts w:hint="eastAsia" w:cs="仿宋_GB2312"/>
          <w:color w:val="000000" w:themeColor="text1"/>
          <w:highlight w:val="none"/>
          <w14:textFill>
            <w14:solidFill>
              <w14:schemeClr w14:val="tx1"/>
            </w14:solidFill>
          </w14:textFill>
        </w:rPr>
        <w:t>组织实施</w:t>
      </w:r>
      <w:r>
        <w:rPr>
          <w:rFonts w:hint="eastAsia" w:cs="仿宋_GB2312"/>
          <w:color w:val="000000" w:themeColor="text1"/>
          <w:highlight w:val="none"/>
          <w:lang w:eastAsia="zh-Hans"/>
          <w14:textFill>
            <w14:solidFill>
              <w14:schemeClr w14:val="tx1"/>
            </w14:solidFill>
          </w14:textFill>
        </w:rPr>
        <w:t>该项目</w:t>
      </w:r>
      <w:r>
        <w:rPr>
          <w:rFonts w:hint="eastAsia" w:cs="仿宋_GB2312"/>
          <w:color w:val="000000" w:themeColor="text1"/>
          <w:highlight w:val="none"/>
          <w14:textFill>
            <w14:solidFill>
              <w14:schemeClr w14:val="tx1"/>
            </w14:solidFill>
          </w14:textFill>
        </w:rPr>
        <w:t>。</w:t>
      </w:r>
      <w:r>
        <w:rPr>
          <w:rFonts w:hint="eastAsia" w:hAnsi="仿宋_GB2312" w:cs="仿宋_GB2312"/>
          <w:color w:val="000000" w:themeColor="text1"/>
          <w:spacing w:val="0"/>
          <w:highlight w:val="none"/>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highlight w:val="none"/>
          <w14:textFill>
            <w14:solidFill>
              <w14:schemeClr w14:val="tx1"/>
            </w14:solidFill>
          </w14:textFill>
        </w:rPr>
        <w:t>根据评分标准，该指标</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分，得</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w:t>
      </w:r>
    </w:p>
    <w:p>
      <w:pPr>
        <w:pStyle w:val="24"/>
        <w:pageBreakBefore w:val="0"/>
        <w:kinsoku/>
        <w:wordWrap/>
        <w:topLinePunct w:val="0"/>
        <w:autoSpaceDE/>
        <w:autoSpaceDN/>
        <w:bidi w:val="0"/>
        <w:spacing w:line="560" w:lineRule="exact"/>
        <w:ind w:firstLine="736"/>
        <w:rPr>
          <w:rFonts w:cs="仿宋_GB2312"/>
          <w:color w:val="000000" w:themeColor="text1"/>
          <w:highlight w:val="none"/>
          <w14:textFill>
            <w14:solidFill>
              <w14:schemeClr w14:val="tx1"/>
            </w14:solidFill>
          </w14:textFill>
        </w:rPr>
      </w:pPr>
      <w:r>
        <w:rPr>
          <w:rFonts w:hint="eastAsia" w:cs="仿宋_GB2312"/>
          <w:b/>
          <w:bCs/>
          <w:color w:val="000000" w:themeColor="text1"/>
          <w:highlight w:val="none"/>
          <w14:textFill>
            <w14:solidFill>
              <w14:schemeClr w14:val="tx1"/>
            </w14:solidFill>
          </w14:textFill>
        </w:rPr>
        <w:t>2.立项程序规范性：</w:t>
      </w:r>
      <w:r>
        <w:rPr>
          <w:rFonts w:hint="eastAsia" w:cs="仿宋_GB2312"/>
          <w:color w:val="000000" w:themeColor="text1"/>
          <w:highlight w:val="none"/>
          <w14:textFill>
            <w14:solidFill>
              <w14:schemeClr w14:val="tx1"/>
            </w14:solidFill>
          </w14:textFill>
        </w:rPr>
        <w:t>根据决策依据编制工作计划和经费预算，经过与</w:t>
      </w:r>
      <w:r>
        <w:rPr>
          <w:rFonts w:hint="eastAsia" w:cs="仿宋_GB2312"/>
          <w:color w:val="000000" w:themeColor="text1"/>
          <w:highlight w:val="none"/>
          <w:lang w:val="en-US" w:eastAsia="zh-CN"/>
          <w14:textFill>
            <w14:solidFill>
              <w14:schemeClr w14:val="tx1"/>
            </w14:solidFill>
          </w14:textFill>
        </w:rPr>
        <w:t>市委组织部及大泉乡人民</w:t>
      </w:r>
      <w:r>
        <w:rPr>
          <w:rFonts w:hint="eastAsia" w:cs="仿宋_GB2312"/>
          <w:color w:val="000000" w:themeColor="text1"/>
          <w:highlight w:val="none"/>
          <w14:textFill>
            <w14:solidFill>
              <w14:schemeClr w14:val="tx1"/>
            </w14:solidFill>
          </w14:textFill>
        </w:rPr>
        <w:t>政府分管领导进行沟通、筛选确定</w:t>
      </w:r>
      <w:r>
        <w:rPr>
          <w:rFonts w:hint="eastAsia" w:cs="仿宋_GB2312"/>
          <w:color w:val="000000" w:themeColor="text1"/>
          <w:highlight w:val="none"/>
          <w:lang w:val="en-US" w:eastAsia="zh-CN"/>
          <w14:textFill>
            <w14:solidFill>
              <w14:schemeClr w14:val="tx1"/>
            </w14:solidFill>
          </w14:textFill>
        </w:rPr>
        <w:t>村干部报酬</w:t>
      </w:r>
      <w:r>
        <w:rPr>
          <w:rFonts w:hint="eastAsia" w:cs="仿宋_GB2312"/>
          <w:color w:val="000000" w:themeColor="text1"/>
          <w:highlight w:val="none"/>
          <w14:textFill>
            <w14:solidFill>
              <w14:schemeClr w14:val="tx1"/>
            </w14:solidFill>
          </w14:textFill>
        </w:rPr>
        <w:t>预算计划，上党委会研究确定最终预算方案</w:t>
      </w:r>
      <w:r>
        <w:rPr>
          <w:rFonts w:cs="仿宋_GB2312"/>
          <w:color w:val="000000" w:themeColor="text1"/>
          <w:highlight w:val="none"/>
          <w14:textFill>
            <w14:solidFill>
              <w14:schemeClr w14:val="tx1"/>
            </w14:solidFill>
          </w14:textFill>
        </w:rPr>
        <w:t>。</w:t>
      </w:r>
      <w:r>
        <w:rPr>
          <w:rFonts w:hint="eastAsia" w:cs="仿宋_GB2312"/>
          <w:color w:val="000000" w:themeColor="text1"/>
          <w:highlight w:val="none"/>
          <w14:textFill>
            <w14:solidFill>
              <w14:schemeClr w14:val="tx1"/>
            </w14:solidFill>
          </w14:textFill>
        </w:rPr>
        <w:t>根据评分标准，该指标</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分，得</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3.绩效目标合理性</w:t>
      </w:r>
      <w:r>
        <w:rPr>
          <w:rFonts w:hint="eastAsia"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本项目</w:t>
      </w:r>
      <w:r>
        <w:rPr>
          <w:rFonts w:hint="eastAsia" w:ascii="仿宋_GB2312" w:cs="仿宋_GB2312"/>
          <w:color w:val="000000" w:themeColor="text1"/>
          <w:sz w:val="32"/>
          <w:szCs w:val="32"/>
          <w:highlight w:val="none"/>
          <w14:textFill>
            <w14:solidFill>
              <w14:schemeClr w14:val="tx1"/>
            </w14:solidFill>
          </w14:textFill>
        </w:rPr>
        <w:t>制定了</w:t>
      </w:r>
      <w:r>
        <w:rPr>
          <w:rFonts w:hint="eastAsia" w:ascii="仿宋_GB2312" w:cs="仿宋_GB2312"/>
          <w:color w:val="000000" w:themeColor="text1"/>
          <w:sz w:val="32"/>
          <w:szCs w:val="32"/>
          <w:highlight w:val="none"/>
          <w:lang w:eastAsia="zh-Hans"/>
          <w14:textFill>
            <w14:solidFill>
              <w14:schemeClr w14:val="tx1"/>
            </w14:solidFill>
          </w14:textFill>
        </w:rPr>
        <w:t>项目支出绩效目标</w:t>
      </w:r>
      <w:r>
        <w:rPr>
          <w:rFonts w:hint="eastAsia" w:ascii="仿宋_GB2312" w:cs="仿宋_GB2312"/>
          <w:color w:val="000000" w:themeColor="text1"/>
          <w:sz w:val="32"/>
          <w:szCs w:val="32"/>
          <w:highlight w:val="none"/>
          <w14:textFill>
            <w14:solidFill>
              <w14:schemeClr w14:val="tx1"/>
            </w14:solidFill>
          </w14:textFill>
        </w:rPr>
        <w:t>，明确了</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hint="eastAsia" w:ascii="仿宋_GB2312" w:cs="仿宋_GB2312"/>
          <w:color w:val="000000" w:themeColor="text1"/>
          <w:sz w:val="32"/>
          <w:szCs w:val="32"/>
          <w:highlight w:val="none"/>
          <w14:textFill>
            <w14:solidFill>
              <w14:schemeClr w14:val="tx1"/>
            </w14:solidFill>
          </w14:textFill>
        </w:rPr>
        <w:t>总体思路及</w:t>
      </w:r>
      <w:r>
        <w:rPr>
          <w:rFonts w:hint="eastAsia" w:ascii="仿宋_GB2312" w:cs="仿宋_GB2312"/>
          <w:color w:val="000000" w:themeColor="text1"/>
          <w:sz w:val="32"/>
          <w:szCs w:val="32"/>
          <w:highlight w:val="none"/>
          <w:lang w:eastAsia="zh-Hans"/>
          <w14:textFill>
            <w14:solidFill>
              <w14:schemeClr w14:val="tx1"/>
            </w14:solidFill>
          </w14:textFill>
        </w:rPr>
        <w:t>总</w:t>
      </w:r>
      <w:r>
        <w:rPr>
          <w:rFonts w:hint="eastAsia" w:ascii="仿宋_GB2312" w:cs="仿宋_GB2312"/>
          <w:color w:val="000000" w:themeColor="text1"/>
          <w:sz w:val="32"/>
          <w:szCs w:val="32"/>
          <w:highlight w:val="none"/>
          <w14:textFill>
            <w14:solidFill>
              <w14:schemeClr w14:val="tx1"/>
            </w14:solidFill>
          </w14:textFill>
        </w:rPr>
        <w:t>目标、并对</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hint="eastAsia" w:ascii="仿宋_GB2312" w:cs="仿宋_GB2312"/>
          <w:color w:val="000000" w:themeColor="text1"/>
          <w:sz w:val="32"/>
          <w:szCs w:val="32"/>
          <w:highlight w:val="none"/>
          <w14:textFill>
            <w14:solidFill>
              <w14:schemeClr w14:val="tx1"/>
            </w14:solidFill>
          </w14:textFill>
        </w:rPr>
        <w:t>任务进行了详细分解，对目标进行了细化</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根据评分标准，该指标</w:t>
      </w:r>
      <w:r>
        <w:rPr>
          <w:rFonts w:ascii="仿宋_GB2312" w:cs="仿宋_GB2312"/>
          <w:color w:val="000000" w:themeColor="text1"/>
          <w:sz w:val="32"/>
          <w:szCs w:val="32"/>
          <w:highlight w:val="none"/>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分，得3分。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4.绩效指标明确性：</w:t>
      </w:r>
      <w:r>
        <w:rPr>
          <w:rFonts w:hint="eastAsia" w:ascii="仿宋_GB2312" w:cs="仿宋_GB2312"/>
          <w:color w:val="000000" w:themeColor="text1"/>
          <w:sz w:val="32"/>
          <w:szCs w:val="32"/>
          <w:highlight w:val="none"/>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highlight w:val="none"/>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分，得2分。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5.预算编制科学性：</w:t>
      </w:r>
      <w:r>
        <w:rPr>
          <w:rFonts w:hint="eastAsia" w:ascii="仿宋_GB2312" w:cs="仿宋_GB2312"/>
          <w:color w:val="000000" w:themeColor="text1"/>
          <w:sz w:val="32"/>
          <w:szCs w:val="32"/>
          <w:highlight w:val="none"/>
          <w14:textFill>
            <w14:solidFill>
              <w14:schemeClr w14:val="tx1"/>
            </w14:solidFill>
          </w14:textFill>
        </w:rPr>
        <w:t xml:space="preserve"> 预算编制经过科学论证，内容与项目内容匹配，项目投资额与工作任务相匹配，根据评分标准，该指标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6.资金分配合理性：</w:t>
      </w:r>
      <w:r>
        <w:rPr>
          <w:rFonts w:hint="eastAsia" w:ascii="仿宋_GB2312" w:cs="仿宋_GB2312"/>
          <w:color w:val="000000" w:themeColor="text1"/>
          <w:sz w:val="32"/>
          <w:szCs w:val="32"/>
          <w:highlight w:val="none"/>
          <w:lang w:eastAsia="zh-Hans"/>
          <w14:textFill>
            <w14:solidFill>
              <w14:schemeClr w14:val="tx1"/>
            </w14:solidFill>
          </w14:textFill>
        </w:rPr>
        <w:t>本项目</w:t>
      </w:r>
      <w:r>
        <w:rPr>
          <w:rFonts w:hint="eastAsia" w:ascii="仿宋_GB2312" w:cs="仿宋_GB2312"/>
          <w:color w:val="000000" w:themeColor="text1"/>
          <w:sz w:val="32"/>
          <w:szCs w:val="32"/>
          <w:highlight w:val="none"/>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w:t>
      </w:r>
    </w:p>
    <w:p>
      <w:pPr>
        <w:pStyle w:val="4"/>
        <w:pageBreakBefore w:val="0"/>
        <w:kinsoku/>
        <w:wordWrap/>
        <w:topLinePunct w:val="0"/>
        <w:autoSpaceDE/>
        <w:autoSpaceDN/>
        <w:bidi w:val="0"/>
        <w:spacing w:line="560" w:lineRule="exact"/>
        <w:ind w:firstLine="643"/>
        <w:rPr>
          <w:rFonts w:hint="eastAsia" w:ascii="楷体_GB2312" w:eastAsia="楷体_GB2312"/>
          <w:color w:val="000000" w:themeColor="text1"/>
          <w:szCs w:val="32"/>
          <w:highlight w:val="none"/>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（二）项目过程情况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highlight w:val="none"/>
          <w:lang w:eastAsia="zh-Hans"/>
          <w14:textFill>
            <w14:solidFill>
              <w14:schemeClr w14:val="tx1"/>
            </w14:solidFill>
          </w14:textFill>
        </w:rPr>
      </w:pPr>
      <w:r>
        <w:rPr>
          <w:rFonts w:hint="eastAsia" w:ascii="仿宋_GB2312" w:cs="仿宋_GB2312"/>
          <w:color w:val="000000" w:themeColor="text1"/>
          <w:sz w:val="32"/>
          <w:szCs w:val="32"/>
          <w:highlight w:val="none"/>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highlight w:val="none"/>
          <w14:textFill>
            <w14:solidFill>
              <w14:schemeClr w14:val="tx1"/>
            </w14:solidFill>
          </w14:textFill>
        </w:rPr>
        <w:t>权重</w:t>
      </w:r>
      <w:r>
        <w:rPr>
          <w:rFonts w:hint="eastAsia" w:ascii="仿宋_GB2312" w:hAnsi="仿宋_GB2312" w:cs="仿宋_GB2312"/>
          <w:color w:val="000000" w:themeColor="text1"/>
          <w:sz w:val="32"/>
          <w:szCs w:val="32"/>
          <w:highlight w:val="none"/>
          <w:lang w:eastAsia="zh-Hans"/>
          <w14:textFill>
            <w14:solidFill>
              <w14:schemeClr w14:val="tx1"/>
            </w14:solidFill>
          </w14:textFill>
        </w:rPr>
        <w:t>分值</w:t>
      </w:r>
      <w:r>
        <w:rPr>
          <w:rFonts w:hint="eastAsia" w:ascii="仿宋_GB2312" w:hAnsi="仿宋_GB2312" w:cs="仿宋_GB2312"/>
          <w:color w:val="000000" w:themeColor="text1"/>
          <w:sz w:val="32"/>
          <w:szCs w:val="32"/>
          <w:highlight w:val="none"/>
          <w14:textFill>
            <w14:solidFill>
              <w14:schemeClr w14:val="tx1"/>
            </w14:solidFill>
          </w14:textFill>
        </w:rPr>
        <w:t xml:space="preserve">为 </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15</w:t>
      </w:r>
      <w:r>
        <w:rPr>
          <w:rFonts w:hint="eastAsia" w:ascii="仿宋_GB2312" w:hAnsi="仿宋_GB2312" w:cs="仿宋_GB2312"/>
          <w:color w:val="000000" w:themeColor="text1"/>
          <w:sz w:val="32"/>
          <w:szCs w:val="32"/>
          <w:highlight w:val="none"/>
          <w14:textFill>
            <w14:solidFill>
              <w14:schemeClr w14:val="tx1"/>
            </w14:solidFill>
          </w14:textFill>
        </w:rPr>
        <w:t xml:space="preserve"> 分，</w:t>
      </w:r>
      <w:r>
        <w:rPr>
          <w:rFonts w:hint="eastAsia" w:ascii="仿宋_GB2312" w:hAnsi="仿宋_GB2312" w:cs="仿宋_GB2312"/>
          <w:color w:val="000000" w:themeColor="text1"/>
          <w:sz w:val="32"/>
          <w:szCs w:val="32"/>
          <w:highlight w:val="none"/>
          <w:lang w:eastAsia="zh-Hans"/>
          <w14:textFill>
            <w14:solidFill>
              <w14:schemeClr w14:val="tx1"/>
            </w14:solidFill>
          </w14:textFill>
        </w:rPr>
        <w:t>本项目</w:t>
      </w:r>
      <w:r>
        <w:rPr>
          <w:rFonts w:hint="eastAsia" w:ascii="仿宋_GB2312" w:hAnsi="仿宋_GB2312" w:cs="仿宋_GB2312"/>
          <w:color w:val="000000" w:themeColor="text1"/>
          <w:sz w:val="32"/>
          <w:szCs w:val="32"/>
          <w:highlight w:val="none"/>
          <w14:textFill>
            <w14:solidFill>
              <w14:schemeClr w14:val="tx1"/>
            </w14:solidFill>
          </w14:textFill>
        </w:rPr>
        <w:t>实际得分</w:t>
      </w:r>
      <w:r>
        <w:rPr>
          <w:rFonts w:hint="eastAsia" w:ascii="仿宋_GB2312"/>
          <w:color w:val="000000" w:themeColor="text1"/>
          <w:sz w:val="32"/>
          <w:szCs w:val="32"/>
          <w:highlight w:val="none"/>
          <w:lang w:val="en-US" w:eastAsia="zh-CN"/>
          <w14:textFill>
            <w14:solidFill>
              <w14:schemeClr w14:val="tx1"/>
            </w14:solidFill>
          </w14:textFill>
        </w:rPr>
        <w:t>15</w:t>
      </w:r>
      <w:r>
        <w:rPr>
          <w:rFonts w:hint="eastAsia" w:ascii="仿宋_GB2312" w:hAnsi="仿宋_GB2312" w:cs="仿宋_GB2312"/>
          <w:color w:val="000000" w:themeColor="text1"/>
          <w:sz w:val="32"/>
          <w:szCs w:val="32"/>
          <w:highlight w:val="none"/>
          <w14:textFill>
            <w14:solidFill>
              <w14:schemeClr w14:val="tx1"/>
            </w14:solidFill>
          </w14:textFill>
        </w:rPr>
        <w:t>分，得分率为</w:t>
      </w:r>
      <w:r>
        <w:rPr>
          <w:rFonts w:hint="eastAsia" w:ascii="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具体各项指标得分如下</w:t>
      </w:r>
      <w:r>
        <w:rPr>
          <w:rFonts w:ascii="仿宋_GB2312" w:hAnsi="仿宋_GB2312" w:cs="仿宋_GB2312"/>
          <w:color w:val="000000" w:themeColor="text1"/>
          <w:sz w:val="32"/>
          <w:szCs w:val="32"/>
          <w:highlight w:val="none"/>
          <w:lang w:eastAsia="zh-Hans"/>
          <w14:textFill>
            <w14:solidFill>
              <w14:schemeClr w14:val="tx1"/>
            </w14:solidFill>
          </w14:textFill>
        </w:rPr>
        <w:t>：</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1.资金到位率：</w:t>
      </w:r>
      <w:r>
        <w:rPr>
          <w:rFonts w:hint="eastAsia" w:ascii="仿宋_GB2312" w:cs="仿宋_GB2312"/>
          <w:color w:val="000000" w:themeColor="text1"/>
          <w:sz w:val="32"/>
          <w:szCs w:val="32"/>
          <w:highlight w:val="none"/>
          <w14:textFill>
            <w14:solidFill>
              <w14:schemeClr w14:val="tx1"/>
            </w14:solidFill>
          </w14:textFill>
        </w:rPr>
        <w:t>该项目所需财政资金能够足额拨付到位，牵头单位</w:t>
      </w:r>
      <w:r>
        <w:rPr>
          <w:rFonts w:hint="eastAsia" w:ascii="仿宋_GB2312" w:cs="仿宋_GB2312"/>
          <w:color w:val="000000" w:themeColor="text1"/>
          <w:sz w:val="32"/>
          <w:szCs w:val="32"/>
          <w:highlight w:val="none"/>
          <w:lang w:val="en-US" w:eastAsia="zh-CN"/>
          <w14:textFill>
            <w14:solidFill>
              <w14:schemeClr w14:val="tx1"/>
            </w14:solidFill>
          </w14:textFill>
        </w:rPr>
        <w:t>沙湾市财政局</w:t>
      </w:r>
      <w:r>
        <w:rPr>
          <w:rFonts w:hint="eastAsia" w:ascii="仿宋_GB2312" w:cs="仿宋_GB2312"/>
          <w:color w:val="000000" w:themeColor="text1"/>
          <w:sz w:val="32"/>
          <w:szCs w:val="32"/>
          <w:highlight w:val="none"/>
          <w14:textFill>
            <w14:solidFill>
              <w14:schemeClr w14:val="tx1"/>
            </w14:solidFill>
          </w14:textFill>
        </w:rPr>
        <w:t>能够及时足额按照合同约定将专项资金拨付给单位，根据评分标准，该指标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 xml:space="preserve">分。   </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2.预算执行率：</w:t>
      </w:r>
      <w:r>
        <w:rPr>
          <w:rFonts w:hint="eastAsia" w:ascii="仿宋_GB2312" w:cs="仿宋_GB2312"/>
          <w:b/>
          <w:bCs/>
          <w:color w:val="000000" w:themeColor="text1"/>
          <w:sz w:val="32"/>
          <w:szCs w:val="32"/>
          <w:highlight w:val="none"/>
          <w:lang w:eastAsia="zh-Hans"/>
          <w14:textFill>
            <w14:solidFill>
              <w14:schemeClr w14:val="tx1"/>
            </w14:solidFill>
          </w14:textFill>
        </w:rPr>
        <w:t>本项目</w:t>
      </w:r>
      <w:r>
        <w:rPr>
          <w:rFonts w:hint="eastAsia" w:ascii="仿宋_GB2312" w:cs="仿宋_GB2312"/>
          <w:color w:val="000000" w:themeColor="text1"/>
          <w:sz w:val="32"/>
          <w:szCs w:val="32"/>
          <w:highlight w:val="none"/>
          <w14:textFill>
            <w14:solidFill>
              <w14:schemeClr w14:val="tx1"/>
            </w14:solidFill>
          </w14:textFill>
        </w:rPr>
        <w:t>预算编制较为详细，</w:t>
      </w:r>
      <w:r>
        <w:rPr>
          <w:rFonts w:hint="eastAsia" w:ascii="仿宋_GB2312" w:cs="仿宋_GB2312"/>
          <w:color w:val="000000" w:themeColor="text1"/>
          <w:sz w:val="32"/>
          <w:szCs w:val="32"/>
          <w:highlight w:val="none"/>
          <w:lang w:eastAsia="zh-Hans"/>
          <w14:textFill>
            <w14:solidFill>
              <w14:schemeClr w14:val="tx1"/>
            </w14:solidFill>
          </w14:textFill>
        </w:rPr>
        <w:t>预算资金</w:t>
      </w:r>
      <w:r>
        <w:rPr>
          <w:rFonts w:hint="eastAsia" w:ascii="仿宋_GB2312" w:cs="仿宋_GB2312"/>
          <w:color w:val="000000" w:themeColor="text1"/>
          <w:sz w:val="32"/>
          <w:szCs w:val="32"/>
          <w:highlight w:val="none"/>
          <w:lang w:val="en-US" w:eastAsia="zh-CN"/>
          <w14:textFill>
            <w14:solidFill>
              <w14:schemeClr w14:val="tx1"/>
            </w14:solidFill>
          </w14:textFill>
        </w:rPr>
        <w:t>230.5</w:t>
      </w:r>
      <w:r>
        <w:rPr>
          <w:rFonts w:hint="eastAsia" w:ascii="仿宋_GB2312" w:cs="仿宋_GB2312"/>
          <w:color w:val="000000" w:themeColor="text1"/>
          <w:sz w:val="32"/>
          <w:szCs w:val="32"/>
          <w:highlight w:val="none"/>
          <w:lang w:eastAsia="zh-Hans"/>
          <w14:textFill>
            <w14:solidFill>
              <w14:schemeClr w14:val="tx1"/>
            </w14:solidFill>
          </w14:textFill>
        </w:rPr>
        <w:t>万元</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实际执行</w:t>
      </w:r>
      <w:r>
        <w:rPr>
          <w:rFonts w:hint="eastAsia" w:ascii="仿宋_GB2312" w:cs="仿宋_GB2312"/>
          <w:color w:val="000000" w:themeColor="text1"/>
          <w:sz w:val="32"/>
          <w:szCs w:val="32"/>
          <w:highlight w:val="none"/>
          <w:lang w:val="en-US" w:eastAsia="zh-CN"/>
          <w14:textFill>
            <w14:solidFill>
              <w14:schemeClr w14:val="tx1"/>
            </w14:solidFill>
          </w14:textFill>
        </w:rPr>
        <w:t>230.5</w:t>
      </w:r>
      <w:r>
        <w:rPr>
          <w:rFonts w:hint="eastAsia" w:ascii="仿宋_GB2312" w:cs="仿宋_GB2312"/>
          <w:color w:val="000000" w:themeColor="text1"/>
          <w:sz w:val="32"/>
          <w:szCs w:val="32"/>
          <w:highlight w:val="none"/>
          <w:lang w:eastAsia="zh-Hans"/>
          <w14:textFill>
            <w14:solidFill>
              <w14:schemeClr w14:val="tx1"/>
            </w14:solidFill>
          </w14:textFill>
        </w:rPr>
        <w:t>万元，预算执行率为</w:t>
      </w:r>
      <w:r>
        <w:rPr>
          <w:rFonts w:hint="eastAsia" w:ascii="仿宋_GB2312" w:cs="仿宋_GB2312"/>
          <w:color w:val="000000" w:themeColor="text1"/>
          <w:sz w:val="32"/>
          <w:szCs w:val="32"/>
          <w:highlight w:val="none"/>
          <w:lang w:val="en-US" w:eastAsia="zh-CN"/>
          <w14:textFill>
            <w14:solidFill>
              <w14:schemeClr w14:val="tx1"/>
            </w14:solidFill>
          </w14:textFill>
        </w:rPr>
        <w:t>100</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项目资金支出总体能够按照预算执行，根据评分标准，该指标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3.资金使用合规性：</w:t>
      </w:r>
      <w:r>
        <w:rPr>
          <w:rFonts w:hint="eastAsia" w:ascii="仿宋_GB2312" w:cs="仿宋_GB2312"/>
          <w:color w:val="000000" w:themeColor="text1"/>
          <w:sz w:val="32"/>
          <w:szCs w:val="32"/>
          <w:highlight w:val="none"/>
          <w:lang w:eastAsia="zh-Hans"/>
          <w14:textFill>
            <w14:solidFill>
              <w14:schemeClr w14:val="tx1"/>
            </w14:solidFill>
          </w14:textFill>
        </w:rPr>
        <w:t>项目任务下达后</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乡镇财政资金监管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highlight w:val="none"/>
          <w:lang w:eastAsia="zh-CN"/>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4.管理制度健全性：</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财政项目资金监管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等</w:t>
      </w:r>
      <w:r>
        <w:rPr>
          <w:rFonts w:ascii="仿宋_GB2312" w:cs="仿宋_GB2312"/>
          <w:color w:val="000000" w:themeColor="text1"/>
          <w:sz w:val="32"/>
          <w:szCs w:val="32"/>
          <w:highlight w:val="none"/>
          <w14:textFill>
            <w14:solidFill>
              <w14:schemeClr w14:val="tx1"/>
            </w14:solidFill>
          </w14:textFill>
        </w:rPr>
        <w:t>相关</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ascii="仿宋_GB2312" w:cs="仿宋_GB2312"/>
          <w:color w:val="000000" w:themeColor="text1"/>
          <w:sz w:val="32"/>
          <w:szCs w:val="32"/>
          <w:highlight w:val="none"/>
          <w14:textFill>
            <w14:solidFill>
              <w14:schemeClr w14:val="tx1"/>
            </w14:solidFill>
          </w14:textFill>
        </w:rPr>
        <w:t>管理办法，</w:t>
      </w:r>
      <w:r>
        <w:rPr>
          <w:rFonts w:hint="eastAsia" w:ascii="仿宋_GB2312" w:cs="仿宋_GB2312"/>
          <w:color w:val="000000" w:themeColor="text1"/>
          <w:sz w:val="32"/>
          <w:szCs w:val="32"/>
          <w:highlight w:val="none"/>
          <w:lang w:eastAsia="zh-Hans"/>
          <w14:textFill>
            <w14:solidFill>
              <w14:schemeClr w14:val="tx1"/>
            </w14:solidFill>
          </w14:textFill>
        </w:rPr>
        <w:t>同时</w:t>
      </w:r>
      <w:r>
        <w:rPr>
          <w:rFonts w:hint="eastAsia" w:ascii="仿宋_GB2312" w:cs="仿宋_GB2312"/>
          <w:color w:val="000000" w:themeColor="text1"/>
          <w:sz w:val="32"/>
          <w:szCs w:val="32"/>
          <w:highlight w:val="none"/>
          <w14:textFill>
            <w14:solidFill>
              <w14:schemeClr w14:val="tx1"/>
            </w14:solidFill>
          </w14:textFill>
        </w:rPr>
        <w:t>对财政专项资金进行</w:t>
      </w:r>
      <w:r>
        <w:rPr>
          <w:rFonts w:ascii="仿宋_GB2312" w:cs="仿宋_GB2312"/>
          <w:color w:val="000000" w:themeColor="text1"/>
          <w:sz w:val="32"/>
          <w:szCs w:val="32"/>
          <w:highlight w:val="none"/>
          <w14:textFill>
            <w14:solidFill>
              <w14:schemeClr w14:val="tx1"/>
            </w14:solidFill>
          </w14:textFill>
        </w:rPr>
        <w:t>严格</w:t>
      </w:r>
      <w:r>
        <w:rPr>
          <w:rFonts w:hint="eastAsia" w:ascii="仿宋_GB2312" w:cs="仿宋_GB2312"/>
          <w:color w:val="000000" w:themeColor="text1"/>
          <w:sz w:val="32"/>
          <w:szCs w:val="32"/>
          <w:highlight w:val="none"/>
          <w14:textFill>
            <w14:solidFill>
              <w14:schemeClr w14:val="tx1"/>
            </w14:solidFill>
          </w14:textFill>
        </w:rPr>
        <w:t>管理，基本做到了专款专用，根据评分标准，该指标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5.制度执行有效性</w:t>
      </w:r>
      <w:r>
        <w:rPr>
          <w:rFonts w:hint="eastAsia" w:ascii="仿宋_GB2312" w:cs="仿宋_GB2312"/>
          <w:color w:val="000000" w:themeColor="text1"/>
          <w:sz w:val="32"/>
          <w:szCs w:val="32"/>
          <w:highlight w:val="none"/>
          <w14:textFill>
            <w14:solidFill>
              <w14:schemeClr w14:val="tx1"/>
            </w14:solidFill>
          </w14:textFill>
        </w:rPr>
        <w:t>：由部门提出经费预算支出可行性方案，经过与政府分管领导沟通后</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报</w:t>
      </w:r>
      <w:r>
        <w:rPr>
          <w:rFonts w:ascii="仿宋_GB2312" w:cs="仿宋_GB2312"/>
          <w:color w:val="000000" w:themeColor="text1"/>
          <w:sz w:val="32"/>
          <w:szCs w:val="32"/>
          <w:highlight w:val="none"/>
          <w14:textFill>
            <w14:solidFill>
              <w14:schemeClr w14:val="tx1"/>
            </w14:solidFill>
          </w14:textFill>
        </w:rPr>
        <w:t>党</w:t>
      </w:r>
      <w:r>
        <w:rPr>
          <w:rFonts w:hint="eastAsia" w:ascii="仿宋_GB2312" w:cs="仿宋_GB2312"/>
          <w:color w:val="000000" w:themeColor="text1"/>
          <w:sz w:val="32"/>
          <w:szCs w:val="32"/>
          <w:highlight w:val="none"/>
          <w14:textFill>
            <w14:solidFill>
              <w14:schemeClr w14:val="tx1"/>
            </w14:solidFill>
          </w14:textFill>
        </w:rPr>
        <w:t>委</w:t>
      </w:r>
      <w:r>
        <w:rPr>
          <w:rFonts w:ascii="仿宋_GB2312" w:cs="仿宋_GB2312"/>
          <w:color w:val="000000" w:themeColor="text1"/>
          <w:sz w:val="32"/>
          <w:szCs w:val="32"/>
          <w:highlight w:val="none"/>
          <w14:textFill>
            <w14:solidFill>
              <w14:schemeClr w14:val="tx1"/>
            </w14:solidFill>
          </w14:textFill>
        </w:rPr>
        <w:t>会议</w:t>
      </w:r>
      <w:r>
        <w:rPr>
          <w:rFonts w:hint="eastAsia" w:ascii="仿宋_GB2312" w:cs="仿宋_GB2312"/>
          <w:color w:val="000000" w:themeColor="text1"/>
          <w:sz w:val="32"/>
          <w:szCs w:val="32"/>
          <w:highlight w:val="none"/>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pStyle w:val="4"/>
        <w:pageBreakBefore w:val="0"/>
        <w:kinsoku/>
        <w:wordWrap/>
        <w:topLinePunct w:val="0"/>
        <w:autoSpaceDE/>
        <w:autoSpaceDN/>
        <w:bidi w:val="0"/>
        <w:spacing w:line="560" w:lineRule="exact"/>
        <w:ind w:firstLine="643"/>
        <w:rPr>
          <w:rFonts w:hint="eastAsia" w:ascii="楷体_GB2312" w:eastAsia="楷体_GB2312"/>
          <w:color w:val="000000" w:themeColor="text1"/>
          <w:szCs w:val="32"/>
          <w:highlight w:val="none"/>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eastAsia="zh-Hans"/>
          <w14:textFill>
            <w14:solidFill>
              <w14:schemeClr w14:val="tx1"/>
            </w14:solidFill>
          </w14:textFill>
        </w:rPr>
        <w:t>三</w:t>
      </w:r>
      <w:r>
        <w:rPr>
          <w:rFonts w:hint="eastAsia" w:ascii="楷体_GB2312" w:eastAsia="楷体_GB2312"/>
          <w:color w:val="000000" w:themeColor="text1"/>
          <w:szCs w:val="32"/>
          <w:highlight w:val="none"/>
          <w14:textFill>
            <w14:solidFill>
              <w14:schemeClr w14:val="tx1"/>
            </w14:solidFill>
          </w14:textFill>
        </w:rPr>
        <w:t>）项目产出情况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highlight w:val="none"/>
          <w:lang w:eastAsia="zh-Hans"/>
          <w14:textFill>
            <w14:solidFill>
              <w14:schemeClr w14:val="tx1"/>
            </w14:solidFill>
          </w14:textFill>
        </w:rPr>
      </w:pPr>
      <w:r>
        <w:rPr>
          <w:rFonts w:hint="eastAsia" w:ascii="仿宋_GB2312" w:cs="仿宋_GB2312"/>
          <w:color w:val="000000" w:themeColor="text1"/>
          <w:sz w:val="32"/>
          <w:szCs w:val="32"/>
          <w:highlight w:val="none"/>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highlight w:val="none"/>
          <w:lang w:val="en-US" w:eastAsia="zh-CN"/>
          <w14:textFill>
            <w14:solidFill>
              <w14:schemeClr w14:val="tx1"/>
            </w14:solidFill>
          </w14:textFill>
        </w:rPr>
        <w:t>5</w:t>
      </w:r>
      <w:r>
        <w:rPr>
          <w:rFonts w:hint="eastAsia" w:ascii="仿宋_GB2312" w:cs="仿宋_GB2312"/>
          <w:color w:val="000000" w:themeColor="text1"/>
          <w:sz w:val="32"/>
          <w:szCs w:val="32"/>
          <w:highlight w:val="none"/>
          <w14:textFill>
            <w14:solidFill>
              <w14:schemeClr w14:val="tx1"/>
            </w14:solidFill>
          </w14:textFill>
        </w:rPr>
        <w:t>个三级指标构成，权重分为</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ascii="仿宋_GB2312" w:cs="仿宋_GB2312"/>
          <w:color w:val="000000" w:themeColor="text1"/>
          <w:sz w:val="32"/>
          <w:szCs w:val="32"/>
          <w:highlight w:val="none"/>
          <w14:textFill>
            <w14:solidFill>
              <w14:schemeClr w14:val="tx1"/>
            </w14:solidFill>
          </w14:textFill>
        </w:rPr>
        <w:t>0</w:t>
      </w:r>
      <w:r>
        <w:rPr>
          <w:rFonts w:hint="eastAsia" w:ascii="仿宋_GB2312" w:cs="仿宋_GB2312"/>
          <w:color w:val="000000" w:themeColor="text1"/>
          <w:sz w:val="32"/>
          <w:szCs w:val="32"/>
          <w:highlight w:val="none"/>
          <w14:textFill>
            <w14:solidFill>
              <w14:schemeClr w14:val="tx1"/>
            </w14:solidFill>
          </w14:textFill>
        </w:rPr>
        <w:t>分，</w:t>
      </w:r>
      <w:r>
        <w:rPr>
          <w:rFonts w:hint="eastAsia" w:ascii="仿宋_GB2312" w:hAnsi="仿宋_GB2312" w:cs="仿宋_GB2312"/>
          <w:color w:val="000000" w:themeColor="text1"/>
          <w:sz w:val="32"/>
          <w:szCs w:val="32"/>
          <w:highlight w:val="none"/>
          <w:lang w:eastAsia="zh-Hans"/>
          <w14:textFill>
            <w14:solidFill>
              <w14:schemeClr w14:val="tx1"/>
            </w14:solidFill>
          </w14:textFill>
        </w:rPr>
        <w:t>本项目</w:t>
      </w:r>
      <w:r>
        <w:rPr>
          <w:rFonts w:hint="eastAsia" w:ascii="仿宋_GB2312" w:hAnsi="仿宋_GB2312" w:cs="仿宋_GB2312"/>
          <w:color w:val="000000" w:themeColor="text1"/>
          <w:sz w:val="32"/>
          <w:szCs w:val="32"/>
          <w:highlight w:val="none"/>
          <w14:textFill>
            <w14:solidFill>
              <w14:schemeClr w14:val="tx1"/>
            </w14:solidFill>
          </w14:textFill>
        </w:rPr>
        <w:t>实际得分</w:t>
      </w:r>
      <w:r>
        <w:rPr>
          <w:rFonts w:hint="eastAsia" w:ascii="仿宋_GB2312"/>
          <w:color w:val="000000" w:themeColor="text1"/>
          <w:sz w:val="32"/>
          <w:szCs w:val="32"/>
          <w:highlight w:val="none"/>
          <w:lang w:val="en-US" w:eastAsia="zh-CN"/>
          <w14:textFill>
            <w14:solidFill>
              <w14:schemeClr w14:val="tx1"/>
            </w14:solidFill>
          </w14:textFill>
        </w:rPr>
        <w:t>40</w:t>
      </w:r>
      <w:r>
        <w:rPr>
          <w:rFonts w:hint="eastAsia" w:ascii="仿宋_GB2312" w:hAnsi="仿宋_GB2312" w:cs="仿宋_GB2312"/>
          <w:color w:val="000000" w:themeColor="text1"/>
          <w:sz w:val="32"/>
          <w:szCs w:val="32"/>
          <w:highlight w:val="none"/>
          <w14:textFill>
            <w14:solidFill>
              <w14:schemeClr w14:val="tx1"/>
            </w14:solidFill>
          </w14:textFill>
        </w:rPr>
        <w:t>分，得分率为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100.0</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具体各项指标得分如下</w:t>
      </w:r>
      <w:r>
        <w:rPr>
          <w:rFonts w:ascii="仿宋_GB2312" w:hAnsi="仿宋_GB2312" w:cs="仿宋_GB2312"/>
          <w:color w:val="000000" w:themeColor="text1"/>
          <w:sz w:val="32"/>
          <w:szCs w:val="32"/>
          <w:highlight w:val="none"/>
          <w:lang w:eastAsia="zh-Hans"/>
          <w14:textFill>
            <w14:solidFill>
              <w14:schemeClr w14:val="tx1"/>
            </w14:solidFill>
          </w14:textFill>
        </w:rPr>
        <w:t>：</w:t>
      </w:r>
    </w:p>
    <w:p>
      <w:pPr>
        <w:pageBreakBefore w:val="0"/>
        <w:kinsoku/>
        <w:wordWrap/>
        <w:topLinePunct w:val="0"/>
        <w:autoSpaceDE/>
        <w:autoSpaceDN/>
        <w:bidi w:val="0"/>
        <w:spacing w:line="560" w:lineRule="exact"/>
        <w:ind w:firstLineChars="0"/>
        <w:rPr>
          <w:rFonts w:ascii="仿宋_GB2312" w:hAnsi="仿宋_GB2312" w:cs="仿宋_GB2312"/>
          <w:b/>
          <w:bCs/>
          <w:color w:val="000000" w:themeColor="text1"/>
          <w:sz w:val="32"/>
          <w:szCs w:val="32"/>
          <w:highlight w:val="none"/>
          <w14:textFill>
            <w14:solidFill>
              <w14:schemeClr w14:val="tx1"/>
            </w14:solidFill>
          </w14:textFill>
        </w:rPr>
      </w:pPr>
      <w:r>
        <w:rPr>
          <w:rFonts w:hint="eastAsia" w:ascii="仿宋_GB2312" w:hAnsi="仿宋_GB2312" w:cs="仿宋_GB2312"/>
          <w:b/>
          <w:bCs/>
          <w:color w:val="000000" w:themeColor="text1"/>
          <w:sz w:val="32"/>
          <w:szCs w:val="32"/>
          <w:highlight w:val="none"/>
          <w14:textFill>
            <w14:solidFill>
              <w14:schemeClr w14:val="tx1"/>
            </w14:solidFill>
          </w14:textFill>
        </w:rPr>
        <w:t>1. 产出数量</w:t>
      </w:r>
    </w:p>
    <w:p>
      <w:pPr>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default" w:ascii="仿宋_GB2312"/>
          <w:color w:val="000000" w:themeColor="text1"/>
          <w:sz w:val="32"/>
          <w:szCs w:val="32"/>
          <w:highlight w:val="none"/>
          <w:lang w:val="en-US" w:eastAsia="zh-CN"/>
          <w14:textFill>
            <w14:solidFill>
              <w14:schemeClr w14:val="tx1"/>
            </w14:solidFill>
          </w14:textFill>
        </w:rPr>
        <w:t>发放村干部补助人数（人）</w:t>
      </w:r>
      <w:r>
        <w:rPr>
          <w:rFonts w:hint="eastAsia" w:ascii="仿宋_GB2312" w:hAnsi="仿宋_GB2312" w:cs="仿宋_GB2312"/>
          <w:color w:val="000000" w:themeColor="text1"/>
          <w:sz w:val="32"/>
          <w:szCs w:val="32"/>
          <w:highlight w:val="none"/>
          <w:lang w:eastAsia="zh-Hans"/>
          <w14:textFill>
            <w14:solidFill>
              <w14:schemeClr w14:val="tx1"/>
            </w14:solidFill>
          </w14:textFill>
        </w:rPr>
        <w:t>”指标</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预期指标值为“</w:t>
      </w:r>
      <w:r>
        <w:rPr>
          <w:rFonts w:hint="eastAsia" w:ascii="仿宋_GB2312"/>
          <w:color w:val="000000" w:themeColor="text1"/>
          <w:sz w:val="32"/>
          <w:szCs w:val="32"/>
          <w:highlight w:val="none"/>
          <w:lang w:val="en-US" w:eastAsia="zh-CN"/>
          <w14:textFill>
            <w14:solidFill>
              <w14:schemeClr w14:val="tx1"/>
            </w14:solidFill>
          </w14:textFill>
        </w:rPr>
        <w:t>大于等于81</w:t>
      </w:r>
      <w:r>
        <w:rPr>
          <w:rFonts w:hint="default" w:ascii="仿宋_GB2312"/>
          <w:color w:val="000000" w:themeColor="text1"/>
          <w:sz w:val="32"/>
          <w:szCs w:val="32"/>
          <w:highlight w:val="none"/>
          <w:lang w:val="en-US" w:eastAsia="zh-CN"/>
          <w14:textFill>
            <w14:solidFill>
              <w14:schemeClr w14:val="tx1"/>
            </w14:solidFill>
          </w14:textFill>
        </w:rPr>
        <w:t>人</w:t>
      </w:r>
      <w:r>
        <w:rPr>
          <w:rFonts w:hint="eastAsia" w:ascii="仿宋_GB2312" w:hAnsi="仿宋_GB2312" w:cs="仿宋_GB2312"/>
          <w:color w:val="000000" w:themeColor="text1"/>
          <w:sz w:val="32"/>
          <w:szCs w:val="32"/>
          <w:highlight w:val="none"/>
          <w:lang w:eastAsia="zh-Hans"/>
          <w14:textFill>
            <w14:solidFill>
              <w14:schemeClr w14:val="tx1"/>
            </w14:solidFill>
          </w14:textFill>
        </w:rPr>
        <w:t>”，根据</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2023年村干部报酬发放表</w:t>
      </w:r>
      <w:r>
        <w:rPr>
          <w:rFonts w:hint="eastAsia" w:ascii="仿宋_GB2312" w:hAnsi="仿宋_GB2312" w:cs="仿宋_GB2312"/>
          <w:color w:val="000000" w:themeColor="text1"/>
          <w:sz w:val="32"/>
          <w:szCs w:val="32"/>
          <w:highlight w:val="none"/>
          <w:lang w:eastAsia="zh-Hans"/>
          <w14:textFill>
            <w14:solidFill>
              <w14:schemeClr w14:val="tx1"/>
            </w14:solidFill>
          </w14:textFill>
        </w:rPr>
        <w:t>可知，</w:t>
      </w:r>
      <w:r>
        <w:rPr>
          <w:rFonts w:hint="eastAsia" w:ascii="仿宋_GB2312" w:hAnsi="仿宋_GB2312" w:cs="仿宋_GB2312"/>
          <w:color w:val="000000" w:themeColor="text1"/>
          <w:sz w:val="32"/>
          <w:szCs w:val="32"/>
          <w:highlight w:val="none"/>
          <w14:textFill>
            <w14:solidFill>
              <w14:schemeClr w14:val="tx1"/>
            </w14:solidFill>
          </w14:textFill>
        </w:rPr>
        <w:t>实际</w:t>
      </w:r>
      <w:r>
        <w:rPr>
          <w:rFonts w:hint="eastAsia" w:ascii="仿宋_GB2312" w:hAnsi="仿宋_GB2312" w:cs="仿宋_GB2312"/>
          <w:color w:val="000000" w:themeColor="text1"/>
          <w:sz w:val="32"/>
          <w:szCs w:val="32"/>
          <w:highlight w:val="none"/>
          <w:lang w:eastAsia="zh-Hans"/>
          <w14:textFill>
            <w14:solidFill>
              <w14:schemeClr w14:val="tx1"/>
            </w14:solidFill>
          </w14:textFill>
        </w:rPr>
        <w:t>完成</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80人</w:t>
      </w:r>
      <w:r>
        <w:rPr>
          <w:rFonts w:hint="eastAsia" w:ascii="仿宋_GB2312" w:hAnsi="仿宋_GB2312" w:cs="仿宋_GB2312"/>
          <w:color w:val="000000" w:themeColor="text1"/>
          <w:sz w:val="32"/>
          <w:szCs w:val="32"/>
          <w:highlight w:val="none"/>
          <w14:textFill>
            <w14:solidFill>
              <w14:schemeClr w14:val="tx1"/>
            </w14:solidFill>
          </w14:textFill>
        </w:rPr>
        <w:t>，与预期目标</w:t>
      </w:r>
      <w:r>
        <w:rPr>
          <w:rFonts w:hint="eastAsia" w:ascii="仿宋_GB2312" w:hAnsi="仿宋_GB2312" w:cs="仿宋_GB2312"/>
          <w:color w:val="000000" w:themeColor="text1"/>
          <w:sz w:val="32"/>
          <w:szCs w:val="32"/>
          <w:highlight w:val="none"/>
          <w:lang w:eastAsia="zh-CN"/>
          <w14:textFill>
            <w14:solidFill>
              <w14:schemeClr w14:val="tx1"/>
            </w14:solidFill>
          </w14:textFill>
        </w:rPr>
        <w:t>少</w:t>
      </w:r>
      <w:r>
        <w:rPr>
          <w:rFonts w:hint="eastAsia" w:ascii="仿宋_GB2312" w:hAnsi="仿宋_GB2312" w:cs="仿宋_GB2312"/>
          <w:color w:val="000000" w:themeColor="text1"/>
          <w:sz w:val="32"/>
          <w:szCs w:val="32"/>
          <w:highlight w:val="none"/>
          <w14:textFill>
            <w14:solidFill>
              <w14:schemeClr w14:val="tx1"/>
            </w14:solidFill>
          </w14:textFill>
        </w:rPr>
        <w:t>，根据评分标准，该指标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cs="仿宋_GB2312"/>
          <w:color w:val="000000" w:themeColor="text1"/>
          <w:sz w:val="32"/>
          <w:szCs w:val="32"/>
          <w:highlight w:val="none"/>
          <w14:textFill>
            <w14:solidFill>
              <w14:schemeClr w14:val="tx1"/>
            </w14:solidFill>
          </w14:textFill>
        </w:rPr>
        <w:t>分，得</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9.8</w:t>
      </w:r>
      <w:r>
        <w:rPr>
          <w:rFonts w:hint="eastAsia" w:ascii="仿宋_GB2312" w:hAns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b/>
          <w:bCs/>
          <w:color w:val="000000" w:themeColor="text1"/>
          <w:sz w:val="32"/>
          <w:highlight w:val="none"/>
          <w14:textFill>
            <w14:solidFill>
              <w14:schemeClr w14:val="tx1"/>
            </w14:solidFill>
          </w14:textFill>
        </w:rPr>
      </w:pPr>
      <w:r>
        <w:rPr>
          <w:rFonts w:hint="eastAsia" w:ascii="仿宋_GB2312"/>
          <w:b/>
          <w:bCs/>
          <w:color w:val="000000" w:themeColor="text1"/>
          <w:sz w:val="32"/>
          <w:highlight w:val="none"/>
          <w14:textFill>
            <w14:solidFill>
              <w14:schemeClr w14:val="tx1"/>
            </w14:solidFill>
          </w14:textFill>
        </w:rPr>
        <w:t>2.产出质量</w:t>
      </w:r>
    </w:p>
    <w:p>
      <w:pPr>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lang w:val="en-US" w:eastAsia="zh-Hans"/>
          <w14:textFill>
            <w14:solidFill>
              <w14:schemeClr w14:val="tx1"/>
            </w14:solidFill>
          </w14:textFill>
        </w:rPr>
        <w:t>“</w:t>
      </w:r>
      <w:r>
        <w:rPr>
          <w:rFonts w:hint="default" w:ascii="仿宋_GB2312" w:hAnsi="仿宋_GB2312" w:cs="仿宋_GB2312"/>
          <w:color w:val="000000" w:themeColor="text1"/>
          <w:sz w:val="32"/>
          <w:szCs w:val="32"/>
          <w:highlight w:val="none"/>
          <w:lang w:val="en-US" w:eastAsia="zh-CN"/>
          <w14:textFill>
            <w14:solidFill>
              <w14:schemeClr w14:val="tx1"/>
            </w14:solidFill>
          </w14:textFill>
        </w:rPr>
        <w:t>补助覆盖率（%）</w:t>
      </w:r>
      <w:r>
        <w:rPr>
          <w:rFonts w:hint="eastAsia" w:ascii="仿宋_GB2312" w:hAnsi="仿宋_GB2312" w:cs="仿宋_GB2312"/>
          <w:color w:val="000000" w:themeColor="text1"/>
          <w:sz w:val="32"/>
          <w:szCs w:val="32"/>
          <w:highlight w:val="none"/>
          <w:lang w:val="en-US" w:eastAsia="zh-Hans"/>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指标</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预期指标值为“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等于</w:t>
      </w:r>
      <w:r>
        <w:rPr>
          <w:rFonts w:hint="eastAsia" w:ascii="仿宋_GB2312" w:hAnsi="仿宋_GB2312" w:cs="仿宋_GB2312"/>
          <w:color w:val="000000" w:themeColor="text1"/>
          <w:sz w:val="32"/>
          <w:szCs w:val="32"/>
          <w:highlight w:val="none"/>
          <w14:textFill>
            <w14:solidFill>
              <w14:schemeClr w14:val="tx1"/>
            </w14:solidFill>
          </w14:textFill>
        </w:rPr>
        <w:t>100%</w:t>
      </w:r>
      <w:r>
        <w:rPr>
          <w:rFonts w:hint="eastAsia" w:ascii="仿宋_GB2312" w:hAnsi="仿宋_GB2312" w:cs="仿宋_GB2312"/>
          <w:color w:val="000000" w:themeColor="text1"/>
          <w:sz w:val="32"/>
          <w:szCs w:val="32"/>
          <w:highlight w:val="none"/>
          <w:lang w:eastAsia="zh-Hans"/>
          <w14:textFill>
            <w14:solidFill>
              <w14:schemeClr w14:val="tx1"/>
            </w14:solidFill>
          </w14:textFill>
        </w:rPr>
        <w:t>”，根据</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2023年1-10月份村干部工资报酬发放表</w:t>
      </w: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补助发放率达100%</w:t>
      </w:r>
      <w:r>
        <w:rPr>
          <w:rFonts w:hint="eastAsia" w:ascii="仿宋_GB2312" w:hAnsi="仿宋_GB2312" w:cs="仿宋_GB2312"/>
          <w:color w:val="000000" w:themeColor="text1"/>
          <w:sz w:val="32"/>
          <w:szCs w:val="32"/>
          <w:highlight w:val="none"/>
          <w:lang w:val="en-US" w:eastAsia="zh-Hans"/>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与预期目标一致，根据评分标准，该指标</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cs="仿宋_GB2312"/>
          <w:color w:val="000000" w:themeColor="text1"/>
          <w:sz w:val="32"/>
          <w:szCs w:val="32"/>
          <w:highlight w:val="none"/>
          <w14:textFill>
            <w14:solidFill>
              <w14:schemeClr w14:val="tx1"/>
            </w14:solidFill>
          </w14:textFill>
        </w:rPr>
        <w:t>分，得</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cs="仿宋_GB2312"/>
          <w:color w:val="000000" w:themeColor="text1"/>
          <w:sz w:val="32"/>
          <w:szCs w:val="32"/>
          <w:highlight w:val="none"/>
          <w14:textFill>
            <w14:solidFill>
              <w14:schemeClr w14:val="tx1"/>
            </w14:solidFill>
          </w14:textFill>
        </w:rPr>
        <w:t>分。</w:t>
      </w:r>
    </w:p>
    <w:p>
      <w:pPr>
        <w:pStyle w:val="6"/>
        <w:pageBreakBefore w:val="0"/>
        <w:kinsoku/>
        <w:wordWrap/>
        <w:topLinePunct w:val="0"/>
        <w:autoSpaceDE/>
        <w:autoSpaceDN/>
        <w:bidi w:val="0"/>
        <w:spacing w:before="0" w:after="0" w:line="560" w:lineRule="exact"/>
        <w:ind w:left="643" w:firstLine="0" w:firstLineChars="0"/>
        <w:jc w:val="both"/>
        <w:rPr>
          <w:rFonts w:ascii="仿宋_GB2312" w:cs="仿宋_GB2312"/>
          <w:bCs/>
          <w:color w:val="000000" w:themeColor="text1"/>
          <w:sz w:val="32"/>
          <w:szCs w:val="32"/>
          <w:highlight w:val="none"/>
          <w14:textFill>
            <w14:solidFill>
              <w14:schemeClr w14:val="tx1"/>
            </w14:solidFill>
          </w14:textFill>
        </w:rPr>
      </w:pPr>
      <w:r>
        <w:rPr>
          <w:rFonts w:hint="eastAsia" w:ascii="仿宋_GB2312" w:cs="仿宋_GB2312"/>
          <w:bCs/>
          <w:color w:val="000000" w:themeColor="text1"/>
          <w:sz w:val="32"/>
          <w:szCs w:val="32"/>
          <w:highlight w:val="none"/>
          <w14:textFill>
            <w14:solidFill>
              <w14:schemeClr w14:val="tx1"/>
            </w14:solidFill>
          </w14:textFill>
        </w:rPr>
        <w:t>3.产出时效</w:t>
      </w:r>
    </w:p>
    <w:p>
      <w:pPr>
        <w:pStyle w:val="6"/>
        <w:pageBreakBefore w:val="0"/>
        <w:kinsoku/>
        <w:wordWrap/>
        <w:topLinePunct w:val="0"/>
        <w:autoSpaceDE/>
        <w:autoSpaceDN/>
        <w:bidi w:val="0"/>
        <w:spacing w:before="0" w:after="0" w:line="560" w:lineRule="exact"/>
        <w:jc w:val="both"/>
        <w:rPr>
          <w:rFonts w:ascii="仿宋_GB2312" w:cs="仿宋_GB2312"/>
          <w:b w:val="0"/>
          <w:color w:val="000000" w:themeColor="text1"/>
          <w:sz w:val="32"/>
          <w:szCs w:val="32"/>
          <w:highlight w:val="none"/>
          <w14:textFill>
            <w14:solidFill>
              <w14:schemeClr w14:val="tx1"/>
            </w14:solidFill>
          </w14:textFill>
        </w:rPr>
      </w:pP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14:textFill>
            <w14:solidFill>
              <w14:schemeClr w14:val="tx1"/>
            </w14:solidFill>
          </w14:textFill>
        </w:rPr>
        <w:t>资金支付及时率</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hAnsi="仿宋_GB2312" w:cs="仿宋_GB2312"/>
          <w:b w:val="0"/>
          <w:color w:val="000000" w:themeColor="text1"/>
          <w:sz w:val="32"/>
          <w:szCs w:val="32"/>
          <w:highlight w:val="none"/>
          <w:lang w:eastAsia="zh-Hans"/>
          <w14:textFill>
            <w14:solidFill>
              <w14:schemeClr w14:val="tx1"/>
            </w14:solidFill>
          </w14:textFill>
        </w:rPr>
        <w:t>指标，预期指标值为</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val="en-US" w:eastAsia="zh-CN"/>
          <w14:textFill>
            <w14:solidFill>
              <w14:schemeClr w14:val="tx1"/>
            </w14:solidFill>
          </w14:textFill>
        </w:rPr>
        <w:t>等于</w:t>
      </w:r>
      <w:r>
        <w:rPr>
          <w:rFonts w:ascii="仿宋_GB2312" w:cs="仿宋_GB2312"/>
          <w:b w:val="0"/>
          <w:color w:val="000000" w:themeColor="text1"/>
          <w:sz w:val="32"/>
          <w:szCs w:val="32"/>
          <w:highlight w:val="none"/>
          <w14:textFill>
            <w14:solidFill>
              <w14:schemeClr w14:val="tx1"/>
            </w14:solidFill>
          </w14:textFill>
        </w:rPr>
        <w:t>100%</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根据资金支付凭证显示</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该项目</w:t>
      </w:r>
      <w:r>
        <w:rPr>
          <w:rFonts w:hint="eastAsia" w:ascii="仿宋_GB2312" w:cs="仿宋_GB2312"/>
          <w:b w:val="0"/>
          <w:color w:val="000000" w:themeColor="text1"/>
          <w:sz w:val="32"/>
          <w:szCs w:val="32"/>
          <w:highlight w:val="none"/>
          <w:lang w:val="en-US" w:eastAsia="zh-CN"/>
          <w14:textFill>
            <w14:solidFill>
              <w14:schemeClr w14:val="tx1"/>
            </w14:solidFill>
          </w14:textFill>
        </w:rPr>
        <w:t>资金每次都在规定时间发放完成</w:t>
      </w:r>
      <w:r>
        <w:rPr>
          <w:rFonts w:hint="eastAsia" w:ascii="仿宋_GB2312" w:cs="仿宋_GB2312"/>
          <w:b w:val="0"/>
          <w:color w:val="000000" w:themeColor="text1"/>
          <w:sz w:val="32"/>
          <w:szCs w:val="32"/>
          <w:highlight w:val="none"/>
          <w14:textFill>
            <w14:solidFill>
              <w14:schemeClr w14:val="tx1"/>
            </w14:solidFill>
          </w14:textFill>
        </w:rPr>
        <w:t>，与预期目标指标一</w:t>
      </w:r>
      <w:r>
        <w:rPr>
          <w:rFonts w:hint="eastAsia" w:ascii="仿宋_GB2312" w:cs="仿宋_GB2312"/>
          <w:b w:val="0"/>
          <w:bCs/>
          <w:color w:val="000000" w:themeColor="text1"/>
          <w:sz w:val="32"/>
          <w:szCs w:val="32"/>
          <w:highlight w:val="none"/>
          <w14:textFill>
            <w14:solidFill>
              <w14:schemeClr w14:val="tx1"/>
            </w14:solidFill>
          </w14:textFill>
        </w:rPr>
        <w:t>致</w:t>
      </w:r>
      <w:r>
        <w:rPr>
          <w:rFonts w:hint="eastAsia" w:ascii="仿宋_GB2312" w:cs="仿宋_GB2312"/>
          <w:b w:val="0"/>
          <w:color w:val="000000" w:themeColor="text1"/>
          <w:sz w:val="32"/>
          <w:szCs w:val="32"/>
          <w:highlight w:val="none"/>
          <w14:textFill>
            <w14:solidFill>
              <w14:schemeClr w14:val="tx1"/>
            </w14:solidFill>
          </w14:textFill>
        </w:rPr>
        <w:t>，根据评分标准，该指标</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cs="仿宋_GB2312"/>
          <w:b w:val="0"/>
          <w:color w:val="000000" w:themeColor="text1"/>
          <w:sz w:val="32"/>
          <w:szCs w:val="32"/>
          <w:highlight w:val="none"/>
          <w14:textFill>
            <w14:solidFill>
              <w14:schemeClr w14:val="tx1"/>
            </w14:solidFill>
          </w14:textFill>
        </w:rPr>
        <w:t>分，得</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cs="仿宋_GB2312"/>
          <w:b w:val="0"/>
          <w:color w:val="000000" w:themeColor="text1"/>
          <w:sz w:val="32"/>
          <w:szCs w:val="32"/>
          <w:highlight w:val="none"/>
          <w14:textFill>
            <w14:solidFill>
              <w14:schemeClr w14:val="tx1"/>
            </w14:solidFill>
          </w14:textFill>
        </w:rPr>
        <w:t>分。</w:t>
      </w:r>
    </w:p>
    <w:p>
      <w:pPr>
        <w:pStyle w:val="6"/>
        <w:pageBreakBefore w:val="0"/>
        <w:kinsoku/>
        <w:wordWrap/>
        <w:topLinePunct w:val="0"/>
        <w:autoSpaceDE/>
        <w:autoSpaceDN/>
        <w:bidi w:val="0"/>
        <w:spacing w:before="0" w:after="0" w:line="560" w:lineRule="exact"/>
        <w:jc w:val="both"/>
        <w:rPr>
          <w:rFonts w:ascii="仿宋_GB2312" w:cs="仿宋_GB2312"/>
          <w:b w:val="0"/>
          <w:color w:val="000000" w:themeColor="text1"/>
          <w:sz w:val="32"/>
          <w:szCs w:val="32"/>
          <w14:textFill>
            <w14:solidFill>
              <w14:schemeClr w14:val="tx1"/>
            </w14:solidFill>
          </w14:textFill>
        </w:rPr>
      </w:pP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default" w:ascii="仿宋_GB2312" w:cs="仿宋_GB2312"/>
          <w:b w:val="0"/>
          <w:color w:val="000000" w:themeColor="text1"/>
          <w:sz w:val="32"/>
          <w:szCs w:val="32"/>
          <w:highlight w:val="none"/>
          <w:lang w:val="en-US" w:eastAsia="zh-CN"/>
          <w14:textFill>
            <w14:solidFill>
              <w14:schemeClr w14:val="tx1"/>
            </w14:solidFill>
          </w14:textFill>
        </w:rPr>
        <w:t>项目完成时间</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hAnsi="仿宋_GB2312" w:cs="仿宋_GB2312"/>
          <w:b w:val="0"/>
          <w:color w:val="000000" w:themeColor="text1"/>
          <w:sz w:val="32"/>
          <w:szCs w:val="32"/>
          <w:highlight w:val="none"/>
          <w:lang w:eastAsia="zh-Hans"/>
          <w14:textFill>
            <w14:solidFill>
              <w14:schemeClr w14:val="tx1"/>
            </w14:solidFill>
          </w14:textFill>
        </w:rPr>
        <w:t>指标，预期指标值为</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ascii="仿宋_GB2312" w:cs="仿宋_GB2312"/>
          <w:b w:val="0"/>
          <w:color w:val="000000" w:themeColor="text1"/>
          <w:sz w:val="32"/>
          <w:szCs w:val="32"/>
          <w:highlight w:val="none"/>
          <w14:textFill>
            <w14:solidFill>
              <w14:schemeClr w14:val="tx1"/>
            </w14:solidFill>
          </w14:textFill>
        </w:rPr>
        <w:t>100%</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根据资金支付凭证显示</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该项目于</w:t>
      </w:r>
      <w:r>
        <w:rPr>
          <w:rFonts w:hint="eastAsia" w:ascii="仿宋_GB2312" w:cs="仿宋_GB2312"/>
          <w:b w:val="0"/>
          <w:color w:val="000000" w:themeColor="text1"/>
          <w:sz w:val="32"/>
          <w:szCs w:val="32"/>
          <w:highlight w:val="none"/>
          <w14:textFill>
            <w14:solidFill>
              <w14:schemeClr w14:val="tx1"/>
            </w14:solidFill>
          </w14:textFill>
        </w:rPr>
        <w:t>2</w:t>
      </w:r>
      <w:r>
        <w:rPr>
          <w:rFonts w:ascii="仿宋_GB2312" w:cs="仿宋_GB2312"/>
          <w:b w:val="0"/>
          <w:color w:val="000000" w:themeColor="text1"/>
          <w:sz w:val="32"/>
          <w:szCs w:val="32"/>
          <w:highlight w:val="none"/>
          <w14:textFill>
            <w14:solidFill>
              <w14:schemeClr w14:val="tx1"/>
            </w14:solidFill>
          </w14:textFill>
        </w:rPr>
        <w:t>02</w:t>
      </w:r>
      <w:r>
        <w:rPr>
          <w:rFonts w:hint="eastAsia" w:ascii="仿宋_GB2312" w:cs="仿宋_GB2312"/>
          <w:b w:val="0"/>
          <w:color w:val="000000" w:themeColor="text1"/>
          <w:sz w:val="32"/>
          <w:szCs w:val="32"/>
          <w:highlight w:val="none"/>
          <w:lang w:val="en-US" w:eastAsia="zh-CN"/>
          <w14:textFill>
            <w14:solidFill>
              <w14:schemeClr w14:val="tx1"/>
            </w14:solidFill>
          </w14:textFill>
        </w:rPr>
        <w:t>3</w:t>
      </w:r>
      <w:r>
        <w:rPr>
          <w:rFonts w:hint="eastAsia" w:ascii="仿宋_GB2312" w:cs="仿宋_GB2312"/>
          <w:b w:val="0"/>
          <w:color w:val="000000" w:themeColor="text1"/>
          <w:sz w:val="32"/>
          <w:szCs w:val="32"/>
          <w:highlight w:val="none"/>
          <w14:textFill>
            <w14:solidFill>
              <w14:schemeClr w14:val="tx1"/>
            </w14:solidFill>
          </w14:textFill>
        </w:rPr>
        <w:t>年</w:t>
      </w:r>
      <w:r>
        <w:rPr>
          <w:rFonts w:hint="eastAsia" w:ascii="仿宋_GB2312" w:cs="仿宋_GB2312"/>
          <w:b w:val="0"/>
          <w:color w:val="000000" w:themeColor="text1"/>
          <w:sz w:val="32"/>
          <w:szCs w:val="32"/>
          <w:highlight w:val="none"/>
          <w:lang w:val="en-US" w:eastAsia="zh-CN"/>
          <w14:textFill>
            <w14:solidFill>
              <w14:schemeClr w14:val="tx1"/>
            </w14:solidFill>
          </w14:textFill>
        </w:rPr>
        <w:t>12</w:t>
      </w:r>
      <w:r>
        <w:rPr>
          <w:rFonts w:hint="eastAsia" w:ascii="仿宋_GB2312" w:cs="仿宋_GB2312"/>
          <w:b w:val="0"/>
          <w:color w:val="000000" w:themeColor="text1"/>
          <w:sz w:val="32"/>
          <w:szCs w:val="32"/>
          <w:highlight w:val="none"/>
          <w14:textFill>
            <w14:solidFill>
              <w14:schemeClr w14:val="tx1"/>
            </w14:solidFill>
          </w14:textFill>
        </w:rPr>
        <w:t>月</w:t>
      </w:r>
      <w:r>
        <w:rPr>
          <w:rFonts w:hint="eastAsia" w:ascii="仿宋_GB2312" w:cs="仿宋_GB2312"/>
          <w:b w:val="0"/>
          <w:color w:val="000000" w:themeColor="text1"/>
          <w:sz w:val="32"/>
          <w:szCs w:val="32"/>
          <w:highlight w:val="none"/>
          <w:lang w:val="en-US" w:eastAsia="zh-CN"/>
          <w14:textFill>
            <w14:solidFill>
              <w14:schemeClr w14:val="tx1"/>
            </w14:solidFill>
          </w14:textFill>
        </w:rPr>
        <w:t>20日全部发放完成</w:t>
      </w:r>
      <w:r>
        <w:rPr>
          <w:rFonts w:hint="eastAsia" w:ascii="仿宋_GB2312" w:cs="仿宋_GB2312"/>
          <w:b w:val="0"/>
          <w:color w:val="000000" w:themeColor="text1"/>
          <w:sz w:val="32"/>
          <w:szCs w:val="32"/>
          <w:highlight w:val="none"/>
          <w14:textFill>
            <w14:solidFill>
              <w14:schemeClr w14:val="tx1"/>
            </w14:solidFill>
          </w14:textFill>
        </w:rPr>
        <w:t>，与</w:t>
      </w:r>
      <w:r>
        <w:rPr>
          <w:rFonts w:hint="eastAsia" w:ascii="仿宋_GB2312" w:cs="仿宋_GB2312"/>
          <w:b w:val="0"/>
          <w:color w:val="000000" w:themeColor="text1"/>
          <w:sz w:val="32"/>
          <w:szCs w:val="32"/>
          <w14:textFill>
            <w14:solidFill>
              <w14:schemeClr w14:val="tx1"/>
            </w14:solidFill>
          </w14:textFill>
        </w:rPr>
        <w:t>预期目标指标</w:t>
      </w:r>
      <w:r>
        <w:rPr>
          <w:rFonts w:hint="eastAsia" w:ascii="仿宋_GB2312" w:cs="仿宋_GB2312"/>
          <w:b w:val="0"/>
          <w:color w:val="000000" w:themeColor="text1"/>
          <w:sz w:val="32"/>
          <w:szCs w:val="32"/>
          <w:lang w:val="en-US" w:eastAsia="zh-CN"/>
          <w14:textFill>
            <w14:solidFill>
              <w14:schemeClr w14:val="tx1"/>
            </w14:solidFill>
          </w14:textFill>
        </w:rPr>
        <w:t>无差异</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w:t>
      </w:r>
    </w:p>
    <w:p>
      <w:pPr>
        <w:pStyle w:val="6"/>
        <w:pageBreakBefore w:val="0"/>
        <w:kinsoku/>
        <w:wordWrap/>
        <w:topLinePunct w:val="0"/>
        <w:autoSpaceDE/>
        <w:autoSpaceDN/>
        <w:bidi w:val="0"/>
        <w:spacing w:before="0" w:after="0" w:line="560" w:lineRule="exact"/>
        <w:ind w:left="643" w:firstLine="0" w:firstLineChars="0"/>
        <w:jc w:val="both"/>
        <w:rPr>
          <w:rFonts w:hint="eastAsia" w:ascii="仿宋_GB2312" w:cs="仿宋_GB2312"/>
          <w:color w:val="000000" w:themeColor="text1"/>
          <w:sz w:val="32"/>
          <w:szCs w:val="32"/>
          <w:lang w:val="en-US" w:eastAsia="zh-CN"/>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pageBreakBefore w:val="0"/>
        <w:kinsoku/>
        <w:wordWrap/>
        <w:topLinePunct w:val="0"/>
        <w:autoSpaceDE/>
        <w:autoSpaceDN/>
        <w:bidi w:val="0"/>
        <w:spacing w:line="560" w:lineRule="exact"/>
        <w:ind w:firstLine="640"/>
        <w:rPr>
          <w:rFonts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default" w:ascii="仿宋_GB2312" w:cs="仿宋_GB2312"/>
          <w:color w:val="000000" w:themeColor="text1"/>
          <w:sz w:val="32"/>
          <w:szCs w:val="32"/>
          <w:lang w:val="en-US" w:eastAsia="zh-CN"/>
          <w14:textFill>
            <w14:solidFill>
              <w14:schemeClr w14:val="tx1"/>
            </w14:solidFill>
          </w14:textFill>
        </w:rPr>
        <w:t>村干部工作发放标准（元/月/人）</w:t>
      </w:r>
      <w:r>
        <w:rPr>
          <w:rFonts w:hint="eastAsia" w:ascii="仿宋_GB2312" w:cs="仿宋_GB2312"/>
          <w:color w:val="000000" w:themeColor="text1"/>
          <w:sz w:val="32"/>
          <w:szCs w:val="32"/>
          <w:lang w:val="en-US"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等于</w:t>
      </w:r>
      <w:r>
        <w:rPr>
          <w:rFonts w:hint="eastAsia" w:ascii="仿宋_GB2312" w:cs="仿宋_GB2312"/>
          <w:color w:val="000000" w:themeColor="text1"/>
          <w:sz w:val="32"/>
          <w:szCs w:val="32"/>
          <w:highlight w:val="none"/>
          <w:lang w:val="en-US" w:eastAsia="zh-CN"/>
          <w14:textFill>
            <w14:solidFill>
              <w14:schemeClr w14:val="tx1"/>
            </w14:solidFill>
          </w14:textFill>
        </w:rPr>
        <w:t>2283</w:t>
      </w:r>
      <w:r>
        <w:rPr>
          <w:rFonts w:hint="default" w:ascii="仿宋_GB2312" w:cs="仿宋_GB2312"/>
          <w:color w:val="000000" w:themeColor="text1"/>
          <w:sz w:val="32"/>
          <w:szCs w:val="32"/>
          <w:lang w:val="en-US" w:eastAsia="zh-CN"/>
          <w14:textFill>
            <w14:solidFill>
              <w14:schemeClr w14:val="tx1"/>
            </w14:solidFill>
          </w14:textFill>
        </w:rPr>
        <w:t>元/月/人</w:t>
      </w:r>
      <w:r>
        <w:rPr>
          <w:rFonts w:hint="eastAsia" w:ascii="仿宋_GB2312" w:cs="仿宋_GB2312"/>
          <w:color w:val="000000" w:themeColor="text1"/>
          <w:sz w:val="32"/>
          <w:szCs w:val="32"/>
          <w:lang w:eastAsia="zh-Hans"/>
          <w14:textFill>
            <w14:solidFill>
              <w14:schemeClr w14:val="tx1"/>
            </w14:solidFill>
          </w14:textFill>
        </w:rPr>
        <w:t>”，根据</w:t>
      </w:r>
      <w:r>
        <w:rPr>
          <w:rFonts w:hint="eastAsia" w:ascii="仿宋_GB2312" w:cs="仿宋_GB2312"/>
          <w:color w:val="000000" w:themeColor="text1"/>
          <w:sz w:val="32"/>
          <w:szCs w:val="32"/>
          <w:lang w:val="en-US" w:eastAsia="zh-CN"/>
          <w14:textFill>
            <w14:solidFill>
              <w14:schemeClr w14:val="tx1"/>
            </w14:solidFill>
          </w14:textFill>
        </w:rPr>
        <w:t>村干部工资报酬发放表</w:t>
      </w:r>
      <w:r>
        <w:rPr>
          <w:rFonts w:hint="eastAsia" w:ascii="仿宋_GB2312" w:cs="仿宋_GB2312"/>
          <w:color w:val="000000" w:themeColor="text1"/>
          <w:sz w:val="32"/>
          <w:szCs w:val="32"/>
          <w:lang w:eastAsia="zh-Hans"/>
          <w14:textFill>
            <w14:solidFill>
              <w14:schemeClr w14:val="tx1"/>
            </w14:solidFill>
          </w14:textFill>
        </w:rPr>
        <w:t>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经费支出能够控制在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p>
    <w:p>
      <w:pPr>
        <w:pStyle w:val="4"/>
        <w:pageBreakBefore w:val="0"/>
        <w:kinsoku/>
        <w:wordWrap/>
        <w:topLinePunct w:val="0"/>
        <w:autoSpaceDE/>
        <w:autoSpaceDN/>
        <w:bidi w:val="0"/>
        <w:spacing w:line="56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社会效益等1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val="en-US" w:eastAsia="zh-CN"/>
          <w14:textFill>
            <w14:solidFill>
              <w14:schemeClr w14:val="tx1"/>
            </w14:solidFill>
          </w14:textFill>
        </w:rPr>
        <w:t>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pageBreakBefore w:val="0"/>
        <w:kinsoku/>
        <w:wordWrap/>
        <w:topLinePunct w:val="0"/>
        <w:autoSpaceDE/>
        <w:autoSpaceDN/>
        <w:bidi w:val="0"/>
        <w:spacing w:line="56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default" w:ascii="仿宋_GB2312"/>
          <w:color w:val="000000" w:themeColor="text1"/>
          <w:sz w:val="32"/>
          <w:szCs w:val="32"/>
          <w:lang w:val="en-US" w:eastAsia="zh-CN"/>
          <w14:textFill>
            <w14:solidFill>
              <w14:schemeClr w14:val="tx1"/>
            </w14:solidFill>
          </w14:textFill>
        </w:rPr>
        <w:t>提高村干部工作积极性</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“有效</w:t>
      </w:r>
      <w:r>
        <w:rPr>
          <w:rFonts w:hint="eastAsia" w:ascii="仿宋_GB2312"/>
          <w:color w:val="000000" w:themeColor="text1"/>
          <w:sz w:val="32"/>
          <w:szCs w:val="32"/>
          <w:lang w:val="en-US" w:eastAsia="zh-CN"/>
          <w14:textFill>
            <w14:solidFill>
              <w14:schemeClr w14:val="tx1"/>
            </w14:solidFill>
          </w14:textFill>
        </w:rPr>
        <w:t>提高</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本单位年度考核情况</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达成年度指标</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pPr>
        <w:pageBreakBefore w:val="0"/>
        <w:kinsoku/>
        <w:wordWrap/>
        <w:topLinePunct w:val="0"/>
        <w:autoSpaceDE/>
        <w:autoSpaceDN/>
        <w:bidi w:val="0"/>
        <w:spacing w:line="560" w:lineRule="exact"/>
        <w:ind w:firstLine="640"/>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2.</w:t>
      </w:r>
      <w:r>
        <w:rPr>
          <w:rFonts w:hint="eastAsia" w:ascii="仿宋_GB2312"/>
          <w:b/>
          <w:bCs/>
          <w:color w:val="000000" w:themeColor="text1"/>
          <w:sz w:val="32"/>
          <w:szCs w:val="32"/>
          <w14:textFill>
            <w14:solidFill>
              <w14:schemeClr w14:val="tx1"/>
            </w14:solidFill>
          </w14:textFill>
        </w:rPr>
        <w:t>经济效益指标</w:t>
      </w:r>
    </w:p>
    <w:p>
      <w:pPr>
        <w:pageBreakBefore w:val="0"/>
        <w:kinsoku/>
        <w:wordWrap/>
        <w:topLinePunct w:val="0"/>
        <w:autoSpaceDE/>
        <w:autoSpaceDN/>
        <w:bidi w:val="0"/>
        <w:spacing w:line="560" w:lineRule="exact"/>
        <w:ind w:firstLine="643"/>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3.</w:t>
      </w:r>
      <w:r>
        <w:rPr>
          <w:rFonts w:hint="eastAsia" w:ascii="仿宋_GB2312"/>
          <w:b/>
          <w:bCs/>
          <w:color w:val="000000" w:themeColor="text1"/>
          <w:sz w:val="32"/>
          <w:szCs w:val="32"/>
          <w14:textFill>
            <w14:solidFill>
              <w14:schemeClr w14:val="tx1"/>
            </w14:solidFill>
          </w14:textFill>
        </w:rPr>
        <w:t>生态效益指标</w:t>
      </w:r>
    </w:p>
    <w:p>
      <w:pPr>
        <w:pStyle w:val="4"/>
        <w:pageBreakBefore w:val="0"/>
        <w:kinsoku/>
        <w:wordWrap/>
        <w:topLinePunct w:val="0"/>
        <w:autoSpaceDE/>
        <w:autoSpaceDN/>
        <w:bidi w:val="0"/>
        <w:spacing w:line="560" w:lineRule="exact"/>
        <w:ind w:left="560" w:leftChars="200" w:firstLine="0" w:firstLineChars="0"/>
        <w:rPr>
          <w:rFonts w:hint="eastAsia" w:ascii="仿宋_GB2312" w:hAnsi="Times New Roman" w:eastAsia="仿宋_GB2312" w:cs="Times New Roman"/>
          <w:b w:val="0"/>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b w:val="0"/>
          <w:color w:val="000000" w:themeColor="text1"/>
          <w:kern w:val="2"/>
          <w:sz w:val="32"/>
          <w:szCs w:val="32"/>
          <w:lang w:val="en-US" w:eastAsia="zh-CN" w:bidi="ar-SA"/>
          <w14:textFill>
            <w14:solidFill>
              <w14:schemeClr w14:val="tx1"/>
            </w14:solidFill>
          </w14:textFill>
        </w:rPr>
        <w:t>本项目无</w:t>
      </w:r>
      <w:r>
        <w:rPr>
          <w:rFonts w:hint="eastAsia" w:ascii="仿宋_GB2312" w:hAnsi="Times New Roman" w:eastAsia="仿宋_GB2312" w:cs="Times New Roman"/>
          <w:b w:val="0"/>
          <w:color w:val="000000" w:themeColor="text1"/>
          <w:kern w:val="2"/>
          <w:sz w:val="32"/>
          <w:szCs w:val="32"/>
          <w:lang w:val="en-US" w:eastAsia="zh-Hans" w:bidi="ar-SA"/>
          <w14:textFill>
            <w14:solidFill>
              <w14:schemeClr w14:val="tx1"/>
            </w14:solidFill>
          </w14:textFill>
        </w:rPr>
        <w:t>该项</w:t>
      </w:r>
      <w:r>
        <w:rPr>
          <w:rFonts w:hint="eastAsia" w:ascii="仿宋_GB2312" w:hAnsi="Times New Roman" w:eastAsia="仿宋_GB2312" w:cs="Times New Roman"/>
          <w:b w:val="0"/>
          <w:color w:val="000000" w:themeColor="text1"/>
          <w:kern w:val="2"/>
          <w:sz w:val="32"/>
          <w:szCs w:val="32"/>
          <w:lang w:val="en-US" w:eastAsia="zh-CN" w:bidi="ar-SA"/>
          <w14:textFill>
            <w14:solidFill>
              <w14:schemeClr w14:val="tx1"/>
            </w14:solidFill>
          </w14:textFill>
        </w:rPr>
        <w:t>指标</w:t>
      </w:r>
    </w:p>
    <w:p>
      <w:pPr>
        <w:pStyle w:val="4"/>
        <w:pageBreakBefore w:val="0"/>
        <w:kinsoku/>
        <w:wordWrap/>
        <w:topLinePunct w:val="0"/>
        <w:autoSpaceDE/>
        <w:autoSpaceDN/>
        <w:bidi w:val="0"/>
        <w:spacing w:line="56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pageBreakBefore w:val="0"/>
        <w:kinsoku/>
        <w:wordWrap/>
        <w:topLinePunct w:val="0"/>
        <w:autoSpaceDE/>
        <w:autoSpaceDN/>
        <w:bidi w:val="0"/>
        <w:spacing w:line="56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1921"/>
      <w:bookmarkStart w:id="17" w:name="_Toc28290"/>
      <w:r>
        <w:rPr>
          <w:rFonts w:hint="eastAsia" w:ascii="仿宋_GB2312" w:cs="仿宋_GB2312"/>
          <w:color w:val="000000" w:themeColor="text1"/>
          <w:kern w:val="2"/>
          <w:sz w:val="32"/>
          <w:szCs w:val="32"/>
          <w14:textFill>
            <w14:solidFill>
              <w14:schemeClr w14:val="tx1"/>
            </w14:solidFill>
          </w14:textFill>
        </w:rPr>
        <w:t>“</w:t>
      </w:r>
      <w:r>
        <w:rPr>
          <w:rFonts w:hint="default" w:ascii="仿宋_GB2312" w:cs="仿宋_GB2312"/>
          <w:color w:val="000000" w:themeColor="text1"/>
          <w:kern w:val="2"/>
          <w:sz w:val="32"/>
          <w:szCs w:val="32"/>
          <w:lang w:val="en-US" w:eastAsia="zh-CN"/>
          <w14:textFill>
            <w14:solidFill>
              <w14:schemeClr w14:val="tx1"/>
            </w14:solidFill>
          </w14:textFill>
        </w:rPr>
        <w:t>村干部满意度</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宋体" w:hAnsi="宋体" w:eastAsia="宋体" w:cs="仿宋_GB2312"/>
          <w:color w:val="000000" w:themeColor="text1"/>
          <w:kern w:val="2"/>
          <w:sz w:val="32"/>
          <w:szCs w:val="32"/>
          <w:lang w:val="en-US" w:eastAsia="zh-CN"/>
          <w14:textFill>
            <w14:solidFill>
              <w14:schemeClr w14:val="tx1"/>
            </w14:solidFill>
          </w14:textFill>
        </w:rPr>
        <w:t>大于等于</w:t>
      </w:r>
      <w:r>
        <w:rPr>
          <w:rFonts w:ascii="仿宋_GB2312" w:cs="仿宋_GB2312"/>
          <w:color w:val="000000" w:themeColor="text1"/>
          <w:kern w:val="2"/>
          <w:sz w:val="32"/>
          <w:szCs w:val="32"/>
          <w:lang w:eastAsia="zh-Hans"/>
          <w14:textFill>
            <w14:solidFill>
              <w14:schemeClr w14:val="tx1"/>
            </w14:solidFill>
          </w14:textFill>
        </w:rPr>
        <w:t>9</w:t>
      </w:r>
      <w:r>
        <w:rPr>
          <w:rFonts w:hint="eastAsia" w:ascii="仿宋_GB2312" w:cs="仿宋_GB2312"/>
          <w:color w:val="000000" w:themeColor="text1"/>
          <w:kern w:val="2"/>
          <w:sz w:val="32"/>
          <w:szCs w:val="32"/>
          <w:lang w:val="en-US" w:eastAsia="zh-CN"/>
          <w14:textFill>
            <w14:solidFill>
              <w14:schemeClr w14:val="tx1"/>
            </w14:solidFill>
          </w14:textFill>
        </w:rPr>
        <w:t>8</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val="en-US" w:eastAsia="zh-CN"/>
          <w14:textFill>
            <w14:solidFill>
              <w14:schemeClr w14:val="tx1"/>
            </w14:solidFill>
          </w14:textFill>
        </w:rPr>
        <w:t>大泉乡13个行政村81名村干部</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100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pageBreakBefore w:val="0"/>
        <w:numPr>
          <w:ilvl w:val="0"/>
          <w:numId w:val="6"/>
        </w:numPr>
        <w:kinsoku/>
        <w:wordWrap/>
        <w:topLinePunct w:val="0"/>
        <w:autoSpaceDE/>
        <w:autoSpaceDN/>
        <w:bidi w:val="0"/>
        <w:spacing w:line="560" w:lineRule="exact"/>
        <w:ind w:firstLine="643"/>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pStyle w:val="21"/>
        <w:pageBreakBefore w:val="0"/>
        <w:kinsoku/>
        <w:wordWrap/>
        <w:topLinePunct w:val="0"/>
        <w:autoSpaceDE/>
        <w:autoSpaceDN/>
        <w:bidi w:val="0"/>
        <w:spacing w:line="560" w:lineRule="exact"/>
        <w:ind w:firstLine="640"/>
        <w:rPr>
          <w:rFonts w:ascii="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大泉乡2023年村干部报酬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lang w:eastAsia="zh-Hans"/>
          <w14:textFill>
            <w14:solidFill>
              <w14:schemeClr w14:val="tx1"/>
            </w14:solidFill>
          </w14:textFill>
        </w:rPr>
        <w:t>预算金额</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230.5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lang w:eastAsia="zh-Hans"/>
          <w14:textFill>
            <w14:solidFill>
              <w14:schemeClr w14:val="tx1"/>
            </w14:solidFill>
          </w14:textFill>
        </w:rPr>
        <w:t>%。</w:t>
      </w:r>
    </w:p>
    <w:p>
      <w:pPr>
        <w:pStyle w:val="4"/>
        <w:pageBreakBefore w:val="0"/>
        <w:numPr>
          <w:ilvl w:val="0"/>
          <w:numId w:val="6"/>
        </w:numPr>
        <w:kinsoku/>
        <w:wordWrap/>
        <w:topLinePunct w:val="0"/>
        <w:autoSpaceDE/>
        <w:autoSpaceDN/>
        <w:bidi w:val="0"/>
        <w:spacing w:line="560" w:lineRule="exact"/>
        <w:ind w:firstLine="643"/>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hAnsi="仿宋_GB2312" w:cs="仿宋_GB2312"/>
          <w:color w:val="000000" w:themeColor="text1"/>
          <w:sz w:val="32"/>
          <w:szCs w:val="32"/>
          <w:lang w:val="en-US" w:eastAsia="zh-CN"/>
          <w14:textFill>
            <w14:solidFill>
              <w14:schemeClr w14:val="tx1"/>
            </w14:solidFill>
          </w14:textFill>
        </w:rPr>
        <w:t>大泉乡2023年村干部报酬</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bookmarkStart w:id="18" w:name="_Toc68364674"/>
      <w:r>
        <w:rPr>
          <w:rFonts w:hint="eastAsia" w:ascii="仿宋" w:hAnsi="仿宋" w:eastAsia="仿宋" w:cs="仿宋"/>
          <w:color w:val="000000" w:themeColor="text1"/>
          <w:sz w:val="32"/>
          <w:szCs w:val="32"/>
          <w:highlight w:val="none"/>
          <w14:textFill>
            <w14:solidFill>
              <w14:schemeClr w14:val="tx1"/>
            </w14:solidFill>
          </w14:textFill>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w:t>
      </w:r>
      <w:r>
        <w:rPr>
          <w:rFonts w:hint="eastAsia" w:ascii="仿宋_GB2312" w:hAnsi="仿宋_GB2312" w:cs="仿宋_GB2312"/>
          <w:color w:val="000000" w:themeColor="text1"/>
          <w:sz w:val="32"/>
          <w:szCs w:val="32"/>
          <w:lang w:eastAsia="zh-CN"/>
          <w14:textFill>
            <w14:solidFill>
              <w14:schemeClr w14:val="tx1"/>
            </w14:solidFill>
          </w14:textFill>
        </w:rPr>
        <w:t>监测</w:t>
      </w:r>
      <w:r>
        <w:rPr>
          <w:rFonts w:hint="eastAsia" w:ascii="仿宋_GB2312" w:hAnsi="仿宋_GB2312" w:cs="仿宋_GB2312"/>
          <w:color w:val="000000" w:themeColor="text1"/>
          <w:sz w:val="32"/>
          <w:szCs w:val="32"/>
          <w14:textFill>
            <w14:solidFill>
              <w14:schemeClr w14:val="tx1"/>
            </w14:solidFill>
          </w14:textFill>
        </w:rPr>
        <w:t>，提高资金使用效益。坚持以问题为导向，以财政部门的绩效</w:t>
      </w:r>
      <w:r>
        <w:rPr>
          <w:rFonts w:hint="eastAsia" w:ascii="仿宋_GB2312" w:hAnsi="仿宋_GB2312" w:cs="仿宋_GB2312"/>
          <w:color w:val="000000" w:themeColor="text1"/>
          <w:sz w:val="32"/>
          <w:szCs w:val="32"/>
          <w:lang w:eastAsia="zh-CN"/>
          <w14:textFill>
            <w14:solidFill>
              <w14:schemeClr w14:val="tx1"/>
            </w14:solidFill>
          </w14:textFill>
        </w:rPr>
        <w:t>监测</w:t>
      </w:r>
      <w:r>
        <w:rPr>
          <w:rFonts w:hint="eastAsia" w:ascii="仿宋_GB2312" w:hAnsi="仿宋_GB2312" w:cs="仿宋_GB2312"/>
          <w:color w:val="000000" w:themeColor="text1"/>
          <w:sz w:val="32"/>
          <w:szCs w:val="32"/>
          <w14:textFill>
            <w14:solidFill>
              <w14:schemeClr w14:val="tx1"/>
            </w14:solidFill>
          </w14:textFill>
        </w:rPr>
        <w:t>为契机，通过资料审核对资金执行进度及绩效目标实现程度开展审核，对绩效</w:t>
      </w:r>
      <w:r>
        <w:rPr>
          <w:rFonts w:hint="eastAsia" w:ascii="仿宋_GB2312" w:hAnsi="仿宋_GB2312" w:cs="仿宋_GB2312"/>
          <w:color w:val="000000" w:themeColor="text1"/>
          <w:sz w:val="32"/>
          <w:szCs w:val="32"/>
          <w:lang w:eastAsia="zh-CN"/>
          <w14:textFill>
            <w14:solidFill>
              <w14:schemeClr w14:val="tx1"/>
            </w14:solidFill>
          </w14:textFill>
        </w:rPr>
        <w:t>监测</w:t>
      </w:r>
      <w:r>
        <w:rPr>
          <w:rFonts w:hint="eastAsia" w:ascii="仿宋_GB2312" w:hAnsi="仿宋_GB2312" w:cs="仿宋_GB2312"/>
          <w:color w:val="000000" w:themeColor="text1"/>
          <w:sz w:val="32"/>
          <w:szCs w:val="32"/>
          <w14:textFill>
            <w14:solidFill>
              <w14:schemeClr w14:val="tx1"/>
            </w14:solidFill>
          </w14:textFill>
        </w:rPr>
        <w:t>中发现的问题及时整改，强化资金使用过程管理，</w:t>
      </w:r>
      <w:r>
        <w:rPr>
          <w:rFonts w:hint="eastAsia" w:ascii="仿宋_GB2312" w:hAnsi="仿宋_GB2312" w:cs="仿宋_GB2312"/>
          <w:color w:val="000000" w:themeColor="text1"/>
          <w:sz w:val="32"/>
          <w:szCs w:val="32"/>
          <w:lang w:eastAsia="zh-CN"/>
          <w14:textFill>
            <w14:solidFill>
              <w14:schemeClr w14:val="tx1"/>
            </w14:solidFill>
          </w14:textFill>
        </w:rPr>
        <w:t>有效地降低了资金偏离</w:t>
      </w:r>
      <w:r>
        <w:rPr>
          <w:rFonts w:hint="eastAsia" w:ascii="仿宋_GB2312" w:hAnsi="仿宋_GB2312" w:cs="仿宋_GB2312"/>
          <w:color w:val="000000" w:themeColor="text1"/>
          <w:sz w:val="32"/>
          <w:szCs w:val="32"/>
          <w14:textFill>
            <w14:solidFill>
              <w14:schemeClr w14:val="tx1"/>
            </w14:solidFill>
          </w14:textFill>
        </w:rPr>
        <w:t>政策目标的风险，提高了资金使用效益。</w:t>
      </w:r>
      <w:bookmarkStart w:id="19" w:name="_GoBack"/>
      <w:bookmarkEnd w:id="19"/>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一是自评价工作还存在自我审定的局限性，会影响评价质量，容易造成问题的疏漏，在客观性和公正性上说服力不强。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highlight w:val="none"/>
          <w:lang w:val="en-US" w:eastAsia="zh-CN"/>
          <w14:textFill>
            <w14:solidFill>
              <w14:schemeClr w14:val="tx1"/>
            </w14:solidFill>
          </w14:textFill>
        </w:rPr>
      </w:pPr>
      <w:r>
        <w:rPr>
          <w:rFonts w:hint="eastAsia" w:ascii="仿宋_GB2312"/>
          <w:color w:val="000000" w:themeColor="text1"/>
          <w:sz w:val="32"/>
          <w:szCs w:val="32"/>
          <w:highlight w:val="none"/>
          <w:lang w:val="en-US" w:eastAsia="zh-CN"/>
          <w14:textFill>
            <w14:solidFill>
              <w14:schemeClr w14:val="tx1"/>
            </w14:solidFill>
          </w14:textFill>
        </w:rPr>
        <w:t>二是</w:t>
      </w:r>
      <w:r>
        <w:rPr>
          <w:rFonts w:hint="eastAsia" w:ascii="仿宋_GB2312" w:eastAsia="仿宋_GB2312"/>
          <w:color w:val="000000" w:themeColor="text1"/>
          <w:sz w:val="32"/>
          <w:szCs w:val="32"/>
          <w:highlight w:val="none"/>
          <w:lang w:val="en-US" w:eastAsia="zh-CN"/>
          <w14:textFill>
            <w14:solidFill>
              <w14:schemeClr w14:val="tx1"/>
            </w14:solidFill>
          </w14:textFill>
        </w:rPr>
        <w:t>各项指标和指标值要进一步优化、完善，主要在细化、量化上改进。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lang w:val="en-US" w:eastAsia="zh-CN"/>
          <w14:textFill>
            <w14:solidFill>
              <w14:schemeClr w14:val="tx1"/>
            </w14:solidFill>
          </w14:textFill>
        </w:rPr>
      </w:pPr>
      <w:r>
        <w:rPr>
          <w:rFonts w:hint="eastAsia" w:ascii="仿宋_GB2312"/>
          <w:b w:val="0"/>
          <w:bCs/>
          <w:color w:val="000000" w:themeColor="text1"/>
          <w:sz w:val="32"/>
          <w:szCs w:val="32"/>
          <w:highlight w:val="none"/>
          <w:lang w:val="en-US" w:eastAsia="zh-CN"/>
          <w14:textFill>
            <w14:solidFill>
              <w14:schemeClr w14:val="tx1"/>
            </w14:solidFill>
          </w14:textFill>
        </w:rPr>
        <w:t>三是</w:t>
      </w:r>
      <w:r>
        <w:rPr>
          <w:rFonts w:hint="eastAsia" w:ascii="仿宋_GB2312" w:eastAsia="仿宋_GB2312"/>
          <w:b w:val="0"/>
          <w:bCs/>
          <w:color w:val="000000" w:themeColor="text1"/>
          <w:sz w:val="32"/>
          <w:szCs w:val="32"/>
          <w:highlight w:val="none"/>
          <w:lang w:val="en-US" w:eastAsia="zh-CN"/>
          <w14:textFill>
            <w14:solidFill>
              <w14:schemeClr w14:val="tx1"/>
            </w14:solidFill>
          </w14:textFill>
        </w:rPr>
        <w:t>财务人员业务素质有待进一步提高，对预算绩效管理认识不到位、理解不充分，对预算绩效管理业务不了解、不熟悉，对工作重点把握不到位，由此造成绩效评价工作还未摆脱财务考评或工验收的影响。</w:t>
      </w:r>
    </w:p>
    <w:p>
      <w:pPr>
        <w:pStyle w:val="3"/>
        <w:pageBreakBefore w:val="0"/>
        <w:kinsoku/>
        <w:wordWrap/>
        <w:topLinePunct w:val="0"/>
        <w:autoSpaceDE/>
        <w:autoSpaceDN/>
        <w:bidi w:val="0"/>
        <w:spacing w:line="560" w:lineRule="exact"/>
        <w:ind w:firstLine="640"/>
        <w:rPr>
          <w:rFonts w:hint="eastAsia" w:ascii="仿宋_GB2312"/>
          <w:b/>
          <w:bCs/>
          <w:color w:val="000000" w:themeColor="text1"/>
          <w:sz w:val="32"/>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pPr>
        <w:pStyle w:val="21"/>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w:t>
      </w:r>
      <w:r>
        <w:rPr>
          <w:rFonts w:hint="eastAsia" w:ascii="仿宋_GB2312"/>
          <w:color w:val="000000" w:themeColor="text1"/>
          <w:sz w:val="32"/>
          <w:szCs w:val="32"/>
          <w:lang w:eastAsia="zh-CN"/>
          <w14:textFill>
            <w14:solidFill>
              <w14:schemeClr w14:val="tx1"/>
            </w14:solidFill>
          </w14:textFill>
        </w:rPr>
        <w:t>绩效评价领导小组对</w:t>
      </w:r>
      <w:r>
        <w:rPr>
          <w:rFonts w:hint="eastAsia" w:ascii="仿宋_GB2312"/>
          <w:color w:val="000000" w:themeColor="text1"/>
          <w:sz w:val="32"/>
          <w:szCs w:val="32"/>
          <w14:textFill>
            <w14:solidFill>
              <w14:schemeClr w14:val="tx1"/>
            </w14:solidFill>
          </w14:textFill>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pageBreakBefore w:val="0"/>
        <w:kinsoku/>
        <w:wordWrap/>
        <w:topLinePunct w:val="0"/>
        <w:autoSpaceDE/>
        <w:autoSpaceDN/>
        <w:bidi w:val="0"/>
        <w:spacing w:line="56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pageBreakBefore w:val="0"/>
        <w:kinsoku/>
        <w:wordWrap/>
        <w:topLinePunct w:val="0"/>
        <w:autoSpaceDE/>
        <w:autoSpaceDN/>
        <w:bidi w:val="0"/>
        <w:spacing w:line="56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pageBreakBefore w:val="0"/>
        <w:numPr>
          <w:ilvl w:val="0"/>
          <w:numId w:val="7"/>
        </w:numPr>
        <w:kinsoku/>
        <w:wordWrap/>
        <w:topLinePunct w:val="0"/>
        <w:autoSpaceDE/>
        <w:autoSpaceDN/>
        <w:bidi w:val="0"/>
        <w:spacing w:line="56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pageBreakBefore w:val="0"/>
        <w:kinsoku/>
        <w:wordWrap/>
        <w:topLinePunct w:val="0"/>
        <w:autoSpaceDE/>
        <w:autoSpaceDN/>
        <w:bidi w:val="0"/>
        <w:spacing w:line="56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pageBreakBefore w:val="0"/>
        <w:numPr>
          <w:ilvl w:val="0"/>
          <w:numId w:val="7"/>
        </w:numPr>
        <w:kinsoku/>
        <w:wordWrap/>
        <w:topLinePunct w:val="0"/>
        <w:autoSpaceDE/>
        <w:autoSpaceDN/>
        <w:bidi w:val="0"/>
        <w:spacing w:line="56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健全管理机制，促进深度融合</w:t>
      </w:r>
    </w:p>
    <w:p>
      <w:pPr>
        <w:pStyle w:val="21"/>
        <w:pageBreakBefore w:val="0"/>
        <w:kinsoku/>
        <w:wordWrap/>
        <w:topLinePunct w:val="0"/>
        <w:autoSpaceDE/>
        <w:autoSpaceDN/>
        <w:bidi w:val="0"/>
        <w:spacing w:line="56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w:t>
      </w:r>
      <w:r>
        <w:rPr>
          <w:rFonts w:hint="eastAsia" w:ascii="仿宋_GB2312"/>
          <w:color w:val="000000" w:themeColor="text1"/>
          <w:sz w:val="32"/>
          <w:szCs w:val="32"/>
          <w:lang w:eastAsia="zh-CN"/>
          <w14:textFill>
            <w14:solidFill>
              <w14:schemeClr w14:val="tx1"/>
            </w14:solidFill>
          </w14:textFill>
        </w:rPr>
        <w:t>管理股和</w:t>
      </w:r>
      <w:r>
        <w:rPr>
          <w:rFonts w:hint="default" w:ascii="仿宋_GB2312"/>
          <w:color w:val="000000" w:themeColor="text1"/>
          <w:sz w:val="32"/>
          <w:szCs w:val="32"/>
          <w14:textFill>
            <w14:solidFill>
              <w14:schemeClr w14:val="tx1"/>
            </w14:solidFill>
          </w14:textFill>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pageBreakBefore w:val="0"/>
        <w:kinsoku/>
        <w:wordWrap/>
        <w:topLinePunct w:val="0"/>
        <w:autoSpaceDE/>
        <w:autoSpaceDN/>
        <w:bidi w:val="0"/>
        <w:spacing w:line="560" w:lineRule="exact"/>
        <w:ind w:firstLine="624"/>
        <w:rPr>
          <w:rFonts w:hint="eastAsia" w:ascii="仿宋_GB2312"/>
          <w:color w:val="000000" w:themeColor="text1"/>
          <w:sz w:val="32"/>
          <w:szCs w:val="32"/>
          <w14:textFill>
            <w14:solidFill>
              <w14:schemeClr w14:val="tx1"/>
            </w14:solidFill>
          </w14:textFill>
        </w:rPr>
      </w:pPr>
      <w:r>
        <w:rPr>
          <w:rFonts w:hint="eastAsia"/>
          <w:color w:val="000000" w:themeColor="text1"/>
          <w:spacing w:val="-4"/>
          <w:sz w:val="32"/>
          <w:szCs w:val="32"/>
          <w14:textFill>
            <w14:solidFill>
              <w14:schemeClr w14:val="tx1"/>
            </w14:solidFill>
          </w14:textFill>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NDUyNWJkOWNiYThlMTk4ODJmN2EzYmVkN2UyY2Q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4E20BB"/>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E37D59"/>
    <w:rsid w:val="038B4F54"/>
    <w:rsid w:val="03A23A39"/>
    <w:rsid w:val="042C71E8"/>
    <w:rsid w:val="043C2FA1"/>
    <w:rsid w:val="04BF4C5E"/>
    <w:rsid w:val="04DA4D31"/>
    <w:rsid w:val="05E93C6A"/>
    <w:rsid w:val="062A086E"/>
    <w:rsid w:val="06AE76B2"/>
    <w:rsid w:val="075F1095"/>
    <w:rsid w:val="0C9E7A7E"/>
    <w:rsid w:val="0DDE4892"/>
    <w:rsid w:val="0DE47CC0"/>
    <w:rsid w:val="0E4B3A0C"/>
    <w:rsid w:val="0EB402A9"/>
    <w:rsid w:val="0FD53B22"/>
    <w:rsid w:val="10762626"/>
    <w:rsid w:val="11352B49"/>
    <w:rsid w:val="12CB1A79"/>
    <w:rsid w:val="12F1313F"/>
    <w:rsid w:val="1359304B"/>
    <w:rsid w:val="14C5254E"/>
    <w:rsid w:val="16522E22"/>
    <w:rsid w:val="1667420A"/>
    <w:rsid w:val="16AC5B00"/>
    <w:rsid w:val="16E67FC6"/>
    <w:rsid w:val="17312B6E"/>
    <w:rsid w:val="18243F2C"/>
    <w:rsid w:val="19147A12"/>
    <w:rsid w:val="19BD21C8"/>
    <w:rsid w:val="1A624EB7"/>
    <w:rsid w:val="1C5E0A39"/>
    <w:rsid w:val="1CFF1577"/>
    <w:rsid w:val="1D3C30A1"/>
    <w:rsid w:val="1D51073B"/>
    <w:rsid w:val="1D8D3097"/>
    <w:rsid w:val="1EFB3574"/>
    <w:rsid w:val="1F7312F5"/>
    <w:rsid w:val="20AA5D86"/>
    <w:rsid w:val="20C50019"/>
    <w:rsid w:val="220E3184"/>
    <w:rsid w:val="2410603F"/>
    <w:rsid w:val="245E1E24"/>
    <w:rsid w:val="25C17F0C"/>
    <w:rsid w:val="265B0B9B"/>
    <w:rsid w:val="28A37540"/>
    <w:rsid w:val="2AA77B3C"/>
    <w:rsid w:val="2AC73AA2"/>
    <w:rsid w:val="2B516B6A"/>
    <w:rsid w:val="2CAB4F54"/>
    <w:rsid w:val="2D0E4FF9"/>
    <w:rsid w:val="2E483E7E"/>
    <w:rsid w:val="2E992581"/>
    <w:rsid w:val="2F401A95"/>
    <w:rsid w:val="2FF22A22"/>
    <w:rsid w:val="328D58F7"/>
    <w:rsid w:val="32CD26E3"/>
    <w:rsid w:val="32EA3795"/>
    <w:rsid w:val="33944516"/>
    <w:rsid w:val="34431811"/>
    <w:rsid w:val="377B09FC"/>
    <w:rsid w:val="384B0EFF"/>
    <w:rsid w:val="39AD2179"/>
    <w:rsid w:val="3C5467E1"/>
    <w:rsid w:val="3E2D1506"/>
    <w:rsid w:val="3FD15E98"/>
    <w:rsid w:val="403A1BCA"/>
    <w:rsid w:val="409633BB"/>
    <w:rsid w:val="41741E31"/>
    <w:rsid w:val="41D824A9"/>
    <w:rsid w:val="43501E64"/>
    <w:rsid w:val="44B5649D"/>
    <w:rsid w:val="46B939FE"/>
    <w:rsid w:val="46E029D4"/>
    <w:rsid w:val="471C7987"/>
    <w:rsid w:val="48431C87"/>
    <w:rsid w:val="48D32EFE"/>
    <w:rsid w:val="49A75425"/>
    <w:rsid w:val="4B6B5449"/>
    <w:rsid w:val="4C4D2DDA"/>
    <w:rsid w:val="4CCF0CFC"/>
    <w:rsid w:val="4F3128E2"/>
    <w:rsid w:val="4FAA3D56"/>
    <w:rsid w:val="505E1E58"/>
    <w:rsid w:val="51A816F6"/>
    <w:rsid w:val="53407FC2"/>
    <w:rsid w:val="53882A1B"/>
    <w:rsid w:val="5430531D"/>
    <w:rsid w:val="57BC01DF"/>
    <w:rsid w:val="57C1774C"/>
    <w:rsid w:val="588732C0"/>
    <w:rsid w:val="58A73382"/>
    <w:rsid w:val="5A3E22D1"/>
    <w:rsid w:val="5C9D7700"/>
    <w:rsid w:val="5D3A5D89"/>
    <w:rsid w:val="5D7317A1"/>
    <w:rsid w:val="5EDF9208"/>
    <w:rsid w:val="5FAFB075"/>
    <w:rsid w:val="5FED586D"/>
    <w:rsid w:val="60326D38"/>
    <w:rsid w:val="6185598F"/>
    <w:rsid w:val="65456098"/>
    <w:rsid w:val="678C3281"/>
    <w:rsid w:val="67B13EAA"/>
    <w:rsid w:val="67B1679C"/>
    <w:rsid w:val="681562E4"/>
    <w:rsid w:val="68291A1A"/>
    <w:rsid w:val="691B1594"/>
    <w:rsid w:val="69BC5E2E"/>
    <w:rsid w:val="6BEA109C"/>
    <w:rsid w:val="6C346180"/>
    <w:rsid w:val="6CF62499"/>
    <w:rsid w:val="6E613CA3"/>
    <w:rsid w:val="6F0D6C22"/>
    <w:rsid w:val="6FBA6F3E"/>
    <w:rsid w:val="6FD35114"/>
    <w:rsid w:val="6FE70C15"/>
    <w:rsid w:val="6FF38B9B"/>
    <w:rsid w:val="700C7562"/>
    <w:rsid w:val="70FD7432"/>
    <w:rsid w:val="71A651DA"/>
    <w:rsid w:val="723E7510"/>
    <w:rsid w:val="72532C9F"/>
    <w:rsid w:val="73D9A77D"/>
    <w:rsid w:val="73F90A54"/>
    <w:rsid w:val="74703D53"/>
    <w:rsid w:val="74A93031"/>
    <w:rsid w:val="74B549A6"/>
    <w:rsid w:val="75597714"/>
    <w:rsid w:val="756977D0"/>
    <w:rsid w:val="75AD30C8"/>
    <w:rsid w:val="762D531E"/>
    <w:rsid w:val="7657F55C"/>
    <w:rsid w:val="768A5F74"/>
    <w:rsid w:val="76AC4931"/>
    <w:rsid w:val="76D2301A"/>
    <w:rsid w:val="76D52656"/>
    <w:rsid w:val="77861774"/>
    <w:rsid w:val="77978BBA"/>
    <w:rsid w:val="77A3260F"/>
    <w:rsid w:val="77FD56A3"/>
    <w:rsid w:val="786D3A99"/>
    <w:rsid w:val="79300B45"/>
    <w:rsid w:val="7A253008"/>
    <w:rsid w:val="7AFFA044"/>
    <w:rsid w:val="7B9420B7"/>
    <w:rsid w:val="7C55A6FE"/>
    <w:rsid w:val="7C7F22A6"/>
    <w:rsid w:val="7CBD40AD"/>
    <w:rsid w:val="7DA01972"/>
    <w:rsid w:val="7EB63A88"/>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character" w:customStyle="1" w:styleId="27">
    <w:name w:val="font71"/>
    <w:basedOn w:val="13"/>
    <w:qFormat/>
    <w:uiPriority w:val="0"/>
    <w:rPr>
      <w:rFonts w:hint="eastAsia" w:ascii="方正小标宋简体" w:hAnsi="方正小标宋简体" w:eastAsia="方正小标宋简体" w:cs="方正小标宋简体"/>
      <w:color w:val="000000"/>
      <w:sz w:val="40"/>
      <w:szCs w:val="40"/>
      <w:u w:val="none"/>
    </w:rPr>
  </w:style>
  <w:style w:type="character" w:customStyle="1" w:styleId="28">
    <w:name w:val="font151"/>
    <w:basedOn w:val="13"/>
    <w:qFormat/>
    <w:uiPriority w:val="0"/>
    <w:rPr>
      <w:rFonts w:hint="eastAsia" w:ascii="方正小标宋简体" w:hAnsi="方正小标宋简体" w:eastAsia="方正小标宋简体" w:cs="方正小标宋简体"/>
      <w:color w:val="FF0000"/>
      <w:sz w:val="40"/>
      <w:szCs w:val="40"/>
      <w:u w:val="none"/>
    </w:rPr>
  </w:style>
  <w:style w:type="character" w:customStyle="1" w:styleId="29">
    <w:name w:val="font112"/>
    <w:basedOn w:val="13"/>
    <w:qFormat/>
    <w:uiPriority w:val="0"/>
    <w:rPr>
      <w:rFonts w:hint="eastAsia" w:ascii="宋体" w:hAnsi="宋体" w:eastAsia="宋体" w:cs="宋体"/>
      <w:color w:val="FF0000"/>
      <w:sz w:val="20"/>
      <w:szCs w:val="20"/>
      <w:u w:val="none"/>
    </w:rPr>
  </w:style>
  <w:style w:type="character" w:customStyle="1" w:styleId="30">
    <w:name w:val="font91"/>
    <w:basedOn w:val="13"/>
    <w:qFormat/>
    <w:uiPriority w:val="0"/>
    <w:rPr>
      <w:rFonts w:hint="eastAsia" w:ascii="宋体" w:hAnsi="宋体" w:eastAsia="宋体" w:cs="宋体"/>
      <w:color w:val="000000"/>
      <w:sz w:val="20"/>
      <w:szCs w:val="20"/>
      <w:u w:val="none"/>
    </w:rPr>
  </w:style>
  <w:style w:type="character" w:customStyle="1" w:styleId="31">
    <w:name w:val="font31"/>
    <w:basedOn w:val="13"/>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7773</Words>
  <Characters>8159</Characters>
  <Lines>62</Lines>
  <Paragraphs>17</Paragraphs>
  <TotalTime>187</TotalTime>
  <ScaleCrop>false</ScaleCrop>
  <LinksUpToDate>false</LinksUpToDate>
  <CharactersWithSpaces>8173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Lenovo</cp:lastModifiedBy>
  <cp:lastPrinted>2021-03-04T11:49:00Z</cp:lastPrinted>
  <dcterms:modified xsi:type="dcterms:W3CDTF">2024-11-19T02:35:35Z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765AFA999FC3471284566A9FDE10A1C1_13</vt:lpwstr>
  </property>
</Properties>
</file>